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8F" w:rsidRPr="007E13CB" w:rsidRDefault="00882A0C" w:rsidP="00E00634">
      <w:pPr>
        <w:ind w:left="307" w:right="110"/>
        <w:jc w:val="center"/>
        <w:rPr>
          <w:rFonts w:ascii="標楷體" w:eastAsia="標楷體" w:hAnsi="標楷體"/>
          <w:b/>
          <w:sz w:val="36"/>
          <w:szCs w:val="36"/>
        </w:rPr>
      </w:pPr>
      <w:r w:rsidRPr="007E13CB">
        <w:rPr>
          <w:rFonts w:eastAsia="標楷體" w:hint="eastAsia"/>
          <w:b/>
          <w:sz w:val="36"/>
          <w:szCs w:val="36"/>
        </w:rPr>
        <w:t>新竹市國民</w:t>
      </w:r>
      <w:r w:rsidR="00C66C74" w:rsidRPr="007E13CB">
        <w:rPr>
          <w:rFonts w:eastAsia="標楷體" w:hint="eastAsia"/>
          <w:b/>
          <w:sz w:val="36"/>
          <w:szCs w:val="36"/>
        </w:rPr>
        <w:t>小</w:t>
      </w:r>
      <w:r w:rsidR="004915A2" w:rsidRPr="007E13CB">
        <w:rPr>
          <w:rFonts w:eastAsia="標楷體" w:hint="eastAsia"/>
          <w:b/>
          <w:sz w:val="36"/>
          <w:szCs w:val="36"/>
        </w:rPr>
        <w:t>學學生成績評量辦法</w:t>
      </w:r>
      <w:r w:rsidR="004915A2" w:rsidRPr="007E13CB">
        <w:rPr>
          <w:rFonts w:ascii="標楷體" w:eastAsia="標楷體" w:hAnsi="標楷體" w:hint="eastAsia"/>
          <w:b/>
          <w:sz w:val="36"/>
          <w:szCs w:val="36"/>
        </w:rPr>
        <w:t>修正草案條文對照表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91"/>
        <w:gridCol w:w="4092"/>
        <w:gridCol w:w="1868"/>
      </w:tblGrid>
      <w:tr w:rsidR="00882A0C" w:rsidRPr="007E13CB" w:rsidTr="00CC29F3">
        <w:trPr>
          <w:trHeight w:val="636"/>
        </w:trPr>
        <w:tc>
          <w:tcPr>
            <w:tcW w:w="4091" w:type="dxa"/>
            <w:vAlign w:val="center"/>
          </w:tcPr>
          <w:p w:rsidR="00882A0C" w:rsidRPr="007E13CB" w:rsidRDefault="00882A0C" w:rsidP="00CC29F3">
            <w:pPr>
              <w:jc w:val="center"/>
              <w:rPr>
                <w:rFonts w:ascii="標楷體" w:eastAsia="標楷體" w:hAnsi="標楷體"/>
              </w:rPr>
            </w:pPr>
            <w:r w:rsidRPr="007E13CB">
              <w:rPr>
                <w:rFonts w:ascii="標楷體" w:eastAsia="標楷體" w:hAnsi="標楷體" w:hint="eastAsia"/>
              </w:rPr>
              <w:t>修正條文</w:t>
            </w:r>
          </w:p>
        </w:tc>
        <w:tc>
          <w:tcPr>
            <w:tcW w:w="4092" w:type="dxa"/>
            <w:vAlign w:val="center"/>
          </w:tcPr>
          <w:p w:rsidR="00882A0C" w:rsidRPr="007E13CB" w:rsidRDefault="000C6BD2" w:rsidP="00CC29F3">
            <w:pPr>
              <w:jc w:val="center"/>
              <w:rPr>
                <w:rFonts w:ascii="標楷體" w:eastAsia="標楷體" w:hAnsi="標楷體"/>
              </w:rPr>
            </w:pPr>
            <w:r>
              <w:rPr>
                <w:rFonts w:ascii="標楷體" w:eastAsia="標楷體" w:hAnsi="標楷體" w:hint="eastAsia"/>
              </w:rPr>
              <w:t>現行</w:t>
            </w:r>
            <w:r w:rsidR="00882A0C" w:rsidRPr="007E13CB">
              <w:rPr>
                <w:rFonts w:ascii="標楷體" w:eastAsia="標楷體" w:hAnsi="標楷體" w:hint="eastAsia"/>
              </w:rPr>
              <w:t>條文</w:t>
            </w:r>
          </w:p>
        </w:tc>
        <w:tc>
          <w:tcPr>
            <w:tcW w:w="1868" w:type="dxa"/>
            <w:vAlign w:val="center"/>
          </w:tcPr>
          <w:p w:rsidR="00882A0C" w:rsidRPr="007E13CB" w:rsidRDefault="000C6BD2" w:rsidP="00CC29F3">
            <w:pPr>
              <w:jc w:val="center"/>
              <w:rPr>
                <w:rFonts w:ascii="標楷體" w:eastAsia="標楷體" w:hAnsi="標楷體"/>
              </w:rPr>
            </w:pPr>
            <w:r>
              <w:rPr>
                <w:rFonts w:ascii="標楷體" w:eastAsia="標楷體" w:hAnsi="標楷體" w:hint="eastAsia"/>
              </w:rPr>
              <w:t>說明</w:t>
            </w:r>
          </w:p>
        </w:tc>
      </w:tr>
      <w:tr w:rsidR="004915A2" w:rsidRPr="007E13CB" w:rsidTr="00CC29F3">
        <w:trPr>
          <w:trHeight w:val="4338"/>
        </w:trPr>
        <w:tc>
          <w:tcPr>
            <w:tcW w:w="4091" w:type="dxa"/>
          </w:tcPr>
          <w:p w:rsidR="004915A2" w:rsidRPr="007E13CB" w:rsidRDefault="004915A2" w:rsidP="00065F06">
            <w:pPr>
              <w:ind w:left="240" w:hangingChars="100" w:hanging="240"/>
              <w:rPr>
                <w:rFonts w:ascii="標楷體" w:eastAsia="標楷體" w:hAnsi="標楷體"/>
              </w:rPr>
            </w:pPr>
            <w:r w:rsidRPr="007E13CB">
              <w:rPr>
                <w:rFonts w:ascii="標楷體" w:eastAsia="標楷體" w:hAnsi="標楷體" w:hint="eastAsia"/>
              </w:rPr>
              <w:t xml:space="preserve">第五條 </w:t>
            </w:r>
            <w:r w:rsidR="00F236BB" w:rsidRPr="007E13CB">
              <w:rPr>
                <w:rFonts w:ascii="標楷體" w:eastAsia="標楷體" w:hAnsi="標楷體" w:hint="eastAsia"/>
              </w:rPr>
              <w:t xml:space="preserve"> </w:t>
            </w:r>
            <w:r w:rsidRPr="007E13CB">
              <w:rPr>
                <w:rFonts w:ascii="標楷體" w:eastAsia="標楷體" w:hAnsi="標楷體" w:hint="eastAsia"/>
              </w:rPr>
              <w:t>國民</w:t>
            </w:r>
            <w:r w:rsidR="00972C78" w:rsidRPr="007E13CB">
              <w:rPr>
                <w:rFonts w:ascii="標楷體" w:eastAsia="標楷體" w:hAnsi="標楷體" w:hint="eastAsia"/>
              </w:rPr>
              <w:t>小</w:t>
            </w:r>
            <w:r w:rsidRPr="007E13CB">
              <w:rPr>
                <w:rFonts w:ascii="標楷體" w:eastAsia="標楷體" w:hAnsi="標楷體" w:hint="eastAsia"/>
              </w:rPr>
              <w:t>學學生成績評量時機，分為定期評量及平時評量二種。</w:t>
            </w:r>
          </w:p>
          <w:p w:rsidR="004915A2" w:rsidRPr="007E13CB" w:rsidRDefault="004915A2" w:rsidP="006E0E0D">
            <w:pPr>
              <w:ind w:leftChars="105" w:left="252" w:firstLineChars="200" w:firstLine="480"/>
              <w:rPr>
                <w:rFonts w:ascii="標楷體" w:eastAsia="標楷體" w:hAnsi="標楷體"/>
              </w:rPr>
            </w:pPr>
            <w:r w:rsidRPr="007E13CB">
              <w:rPr>
                <w:rFonts w:ascii="標楷體" w:eastAsia="標楷體" w:hAnsi="標楷體" w:hint="eastAsia"/>
              </w:rPr>
              <w:t>學習領域評量應兼顧定期評量及平時評量，</w:t>
            </w:r>
            <w:r w:rsidR="006E0E0D" w:rsidRPr="007E13CB">
              <w:rPr>
                <w:rFonts w:ascii="標楷體" w:eastAsia="標楷體" w:hAnsi="標楷體" w:hint="eastAsia"/>
              </w:rPr>
              <w:t>惟定期評量</w:t>
            </w:r>
            <w:proofErr w:type="gramStart"/>
            <w:r w:rsidR="006E0E0D" w:rsidRPr="007E13CB">
              <w:rPr>
                <w:rFonts w:ascii="標楷體" w:eastAsia="標楷體" w:hAnsi="標楷體" w:hint="eastAsia"/>
                <w:u w:val="single"/>
              </w:rPr>
              <w:t>採</w:t>
            </w:r>
            <w:proofErr w:type="gramEnd"/>
            <w:r w:rsidR="006E0E0D" w:rsidRPr="007E13CB">
              <w:rPr>
                <w:rFonts w:ascii="標楷體" w:eastAsia="標楷體" w:hAnsi="標楷體" w:hint="eastAsia"/>
                <w:u w:val="single"/>
              </w:rPr>
              <w:t>多元評量方式，其中</w:t>
            </w:r>
            <w:r w:rsidR="006E0E0D" w:rsidRPr="007E13CB">
              <w:rPr>
                <w:rFonts w:ascii="標楷體" w:eastAsia="標楷體" w:hAnsi="標楷體" w:hint="eastAsia"/>
              </w:rPr>
              <w:t>紙筆測驗之次數，每學期至多三次。</w:t>
            </w:r>
            <w:r w:rsidRPr="007E13CB">
              <w:rPr>
                <w:rFonts w:ascii="標楷體" w:eastAsia="標楷體" w:hAnsi="標楷體" w:hint="eastAsia"/>
              </w:rPr>
              <w:t>平時評量中紙筆測驗之次數，於各學習領域皆應符合</w:t>
            </w:r>
            <w:r w:rsidR="00FE2DD6">
              <w:rPr>
                <w:rFonts w:ascii="標楷體" w:eastAsia="標楷體" w:hAnsi="標楷體" w:hint="eastAsia"/>
              </w:rPr>
              <w:t>前</w:t>
            </w:r>
            <w:r w:rsidRPr="007E13CB">
              <w:rPr>
                <w:rFonts w:ascii="標楷體" w:eastAsia="標楷體" w:hAnsi="標楷體" w:hint="eastAsia"/>
              </w:rPr>
              <w:t>條第四款最小化原則。</w:t>
            </w:r>
          </w:p>
          <w:p w:rsidR="004915A2" w:rsidRPr="007E13CB" w:rsidRDefault="004915A2" w:rsidP="00CC5F17">
            <w:pPr>
              <w:ind w:leftChars="105" w:left="252" w:firstLineChars="200" w:firstLine="480"/>
              <w:rPr>
                <w:rFonts w:hAnsi="標楷體"/>
              </w:rPr>
            </w:pPr>
            <w:r w:rsidRPr="007E13CB">
              <w:rPr>
                <w:rFonts w:ascii="標楷體" w:eastAsia="標楷體" w:hAnsi="標楷體" w:hint="eastAsia"/>
              </w:rPr>
              <w:t>日常生活表現以平時評量為原則，評量次數得視需要彈性為之。</w:t>
            </w:r>
          </w:p>
        </w:tc>
        <w:tc>
          <w:tcPr>
            <w:tcW w:w="4092" w:type="dxa"/>
          </w:tcPr>
          <w:p w:rsidR="009F5987" w:rsidRPr="007E13CB" w:rsidRDefault="009F5987" w:rsidP="009F5987">
            <w:pPr>
              <w:ind w:left="240" w:hangingChars="100" w:hanging="240"/>
              <w:rPr>
                <w:rFonts w:ascii="標楷體" w:eastAsia="標楷體" w:hAnsi="標楷體"/>
              </w:rPr>
            </w:pPr>
            <w:r w:rsidRPr="007E13CB">
              <w:rPr>
                <w:rFonts w:ascii="標楷體" w:eastAsia="標楷體" w:hAnsi="標楷體" w:hint="eastAsia"/>
              </w:rPr>
              <w:t>第五條  國民小學學生成績評量時機，分為定期評量及平時評量二種。</w:t>
            </w:r>
          </w:p>
          <w:p w:rsidR="009F5987" w:rsidRPr="007E13CB" w:rsidRDefault="009F5987" w:rsidP="009F5987">
            <w:pPr>
              <w:ind w:leftChars="105" w:left="252" w:firstLineChars="200" w:firstLine="480"/>
              <w:rPr>
                <w:rFonts w:ascii="標楷體" w:eastAsia="標楷體" w:hAnsi="標楷體"/>
              </w:rPr>
            </w:pPr>
            <w:r w:rsidRPr="007E13CB">
              <w:rPr>
                <w:rFonts w:ascii="標楷體" w:eastAsia="標楷體" w:hAnsi="標楷體" w:hint="eastAsia"/>
              </w:rPr>
              <w:t>學習領域評量應兼顧定期評量及平時評量，</w:t>
            </w:r>
            <w:r w:rsidRPr="007E13CB">
              <w:rPr>
                <w:rFonts w:ascii="標楷體" w:eastAsia="標楷體" w:hAnsi="標楷體" w:hint="eastAsia"/>
                <w:u w:val="single"/>
              </w:rPr>
              <w:t>惟</w:t>
            </w:r>
            <w:r w:rsidRPr="007E13CB">
              <w:rPr>
                <w:rFonts w:ascii="標楷體" w:eastAsia="標楷體" w:hAnsi="標楷體" w:hint="eastAsia"/>
              </w:rPr>
              <w:t>定期評量中紙筆測驗之次數，每學期至多三次，平時評量中紙筆測驗之次數，於各學習領域皆應符合第四條第四款最小化原則。</w:t>
            </w:r>
          </w:p>
          <w:p w:rsidR="004915A2" w:rsidRPr="007E13CB" w:rsidRDefault="009F5987" w:rsidP="009F5987">
            <w:pPr>
              <w:ind w:leftChars="105" w:left="252" w:firstLineChars="200" w:firstLine="480"/>
              <w:rPr>
                <w:rFonts w:hAnsi="標楷體"/>
              </w:rPr>
            </w:pPr>
            <w:r w:rsidRPr="007E13CB">
              <w:rPr>
                <w:rFonts w:ascii="標楷體" w:eastAsia="標楷體" w:hAnsi="標楷體" w:hint="eastAsia"/>
              </w:rPr>
              <w:t>日常生活表現以平時評量為原則，評量次數得視需要彈性為之。</w:t>
            </w:r>
          </w:p>
        </w:tc>
        <w:tc>
          <w:tcPr>
            <w:tcW w:w="1868" w:type="dxa"/>
          </w:tcPr>
          <w:p w:rsidR="004915A2" w:rsidRPr="007E13CB" w:rsidRDefault="000B1E7F" w:rsidP="007E13CB">
            <w:pPr>
              <w:rPr>
                <w:rFonts w:ascii="標楷體" w:eastAsia="標楷體" w:hAnsi="標楷體"/>
              </w:rPr>
            </w:pPr>
            <w:r w:rsidRPr="007E13CB">
              <w:rPr>
                <w:rFonts w:ascii="標楷體" w:eastAsia="標楷體" w:hAnsi="標楷體" w:hint="eastAsia"/>
              </w:rPr>
              <w:t>依據國民中學及國民小學學生成績評量準則</w:t>
            </w:r>
            <w:r w:rsidR="004915A2" w:rsidRPr="007E13CB">
              <w:rPr>
                <w:rFonts w:ascii="標楷體" w:eastAsia="標楷體" w:hAnsi="標楷體" w:hint="eastAsia"/>
              </w:rPr>
              <w:t>第六條，修正本條文</w:t>
            </w:r>
            <w:r w:rsidR="000C6D29" w:rsidRPr="007E13CB">
              <w:rPr>
                <w:rFonts w:ascii="標楷體" w:eastAsia="標楷體" w:hAnsi="標楷體" w:hint="eastAsia"/>
              </w:rPr>
              <w:t>第</w:t>
            </w:r>
            <w:r w:rsidR="004915A2" w:rsidRPr="007E13CB">
              <w:rPr>
                <w:rFonts w:ascii="標楷體" w:eastAsia="標楷體" w:hAnsi="標楷體" w:hint="eastAsia"/>
              </w:rPr>
              <w:t>二項：增訂定期評量</w:t>
            </w:r>
            <w:proofErr w:type="gramStart"/>
            <w:r w:rsidR="004915A2" w:rsidRPr="007E13CB">
              <w:rPr>
                <w:rFonts w:ascii="標楷體" w:eastAsia="標楷體" w:hAnsi="標楷體" w:hint="eastAsia"/>
              </w:rPr>
              <w:t>採</w:t>
            </w:r>
            <w:proofErr w:type="gramEnd"/>
            <w:r w:rsidR="004915A2" w:rsidRPr="007E13CB">
              <w:rPr>
                <w:rFonts w:ascii="標楷體" w:eastAsia="標楷體" w:hAnsi="標楷體" w:hint="eastAsia"/>
              </w:rPr>
              <w:t>多元評</w:t>
            </w:r>
            <w:bookmarkStart w:id="0" w:name="_GoBack"/>
            <w:bookmarkEnd w:id="0"/>
            <w:r w:rsidR="004915A2" w:rsidRPr="007E13CB">
              <w:rPr>
                <w:rFonts w:ascii="標楷體" w:eastAsia="標楷體" w:hAnsi="標楷體" w:hint="eastAsia"/>
              </w:rPr>
              <w:t>量。</w:t>
            </w:r>
          </w:p>
        </w:tc>
      </w:tr>
      <w:tr w:rsidR="004915A2" w:rsidRPr="007E13CB" w:rsidTr="00CC29F3">
        <w:trPr>
          <w:trHeight w:val="2637"/>
        </w:trPr>
        <w:tc>
          <w:tcPr>
            <w:tcW w:w="4091" w:type="dxa"/>
          </w:tcPr>
          <w:p w:rsidR="009F5987" w:rsidRPr="007E13CB" w:rsidRDefault="009F5987" w:rsidP="009F5987">
            <w:pPr>
              <w:ind w:left="240" w:hangingChars="100" w:hanging="240"/>
              <w:rPr>
                <w:rFonts w:ascii="標楷體" w:eastAsia="標楷體" w:hAnsi="標楷體"/>
              </w:rPr>
            </w:pPr>
            <w:r w:rsidRPr="007E13CB">
              <w:rPr>
                <w:rFonts w:ascii="標楷體" w:eastAsia="標楷體" w:hAnsi="標楷體" w:hint="eastAsia"/>
              </w:rPr>
              <w:t>第六條  成績評量，應依第三條規定，並視學生身心發展及個別差異，採取下列適當之方式辦理：</w:t>
            </w:r>
          </w:p>
          <w:p w:rsidR="00924E6C" w:rsidRPr="007E13CB" w:rsidRDefault="00924E6C" w:rsidP="00924E6C">
            <w:pPr>
              <w:ind w:leftChars="100" w:left="720" w:hangingChars="200" w:hanging="480"/>
              <w:rPr>
                <w:rFonts w:ascii="標楷體" w:eastAsia="標楷體" w:hAnsi="標楷體"/>
              </w:rPr>
            </w:pPr>
            <w:r w:rsidRPr="007E13CB">
              <w:rPr>
                <w:rFonts w:ascii="標楷體" w:eastAsia="標楷體" w:hAnsi="標楷體" w:hint="eastAsia"/>
              </w:rPr>
              <w:t>一、紙筆測驗及表單：依重要知識與概念性目標，及學習興趣、動機與態度等情意目標，採用學習單、習作作業、紙筆測驗、問卷、檢核表、評定量表等方式。</w:t>
            </w:r>
          </w:p>
          <w:p w:rsidR="00924E6C" w:rsidRPr="007E13CB" w:rsidRDefault="00924E6C" w:rsidP="00924E6C">
            <w:pPr>
              <w:ind w:leftChars="100" w:left="720" w:hangingChars="200" w:hanging="480"/>
              <w:rPr>
                <w:rFonts w:ascii="標楷體" w:eastAsia="標楷體" w:hAnsi="標楷體"/>
              </w:rPr>
            </w:pPr>
            <w:r w:rsidRPr="007E13CB">
              <w:rPr>
                <w:rFonts w:ascii="標楷體" w:eastAsia="標楷體" w:hAnsi="標楷體" w:hint="eastAsia"/>
              </w:rPr>
              <w:t>二、實作評量：依問題解決、技能、參與實踐及言行表現性目標，</w:t>
            </w:r>
            <w:proofErr w:type="gramStart"/>
            <w:r w:rsidRPr="007E13CB">
              <w:rPr>
                <w:rFonts w:ascii="標楷體" w:eastAsia="標楷體" w:hAnsi="標楷體" w:hint="eastAsia"/>
              </w:rPr>
              <w:t>採</w:t>
            </w:r>
            <w:proofErr w:type="gramEnd"/>
            <w:r w:rsidRPr="007E13CB">
              <w:rPr>
                <w:rFonts w:ascii="標楷體" w:eastAsia="標楷體" w:hAnsi="標楷體" w:hint="eastAsia"/>
              </w:rPr>
              <w:t>書面報告、口頭報告、口語溝通、實際操作、作品製作、展演、行為觀察等方式。</w:t>
            </w:r>
          </w:p>
          <w:p w:rsidR="00924E6C" w:rsidRPr="007E13CB" w:rsidRDefault="00924E6C" w:rsidP="00924E6C">
            <w:pPr>
              <w:ind w:leftChars="100" w:left="720" w:hangingChars="200" w:hanging="480"/>
              <w:rPr>
                <w:rFonts w:ascii="標楷體" w:eastAsia="標楷體" w:hAnsi="標楷體"/>
              </w:rPr>
            </w:pPr>
            <w:r w:rsidRPr="007E13CB">
              <w:rPr>
                <w:rFonts w:ascii="標楷體" w:eastAsia="標楷體" w:hAnsi="標楷體" w:hint="eastAsia"/>
              </w:rPr>
              <w:t>三、檔案評量：依學習目標，指導學生本於目的導向系統彙整或組織表單、測驗、表現評量等資料及相關紀錄，以製成檔案，展現其學習歷程及成果。</w:t>
            </w:r>
          </w:p>
          <w:p w:rsidR="004915A2" w:rsidRPr="007E13CB" w:rsidRDefault="004915A2" w:rsidP="002308C5">
            <w:pPr>
              <w:ind w:leftChars="105" w:left="252" w:firstLineChars="200" w:firstLine="480"/>
              <w:rPr>
                <w:rFonts w:hAnsi="標楷體" w:cs="新細明體"/>
                <w:kern w:val="22"/>
                <w:lang w:val="zh-TW"/>
              </w:rPr>
            </w:pPr>
            <w:r w:rsidRPr="007E13CB">
              <w:rPr>
                <w:rFonts w:ascii="標楷體" w:eastAsia="標楷體" w:hAnsi="標楷體" w:hint="eastAsia"/>
              </w:rPr>
              <w:t>特殊教育學生之成績評量方式，</w:t>
            </w:r>
            <w:r w:rsidRPr="007E13CB">
              <w:rPr>
                <w:rFonts w:ascii="標楷體" w:eastAsia="標楷體" w:hAnsi="標楷體" w:hint="eastAsia"/>
                <w:u w:val="single"/>
              </w:rPr>
              <w:t>由學校依特殊教育法及其相關規定</w:t>
            </w:r>
            <w:r w:rsidRPr="007E13CB">
              <w:rPr>
                <w:rFonts w:ascii="標楷體" w:eastAsia="標楷體" w:hAnsi="標楷體" w:hint="eastAsia"/>
              </w:rPr>
              <w:t>，衡酌</w:t>
            </w:r>
            <w:r w:rsidRPr="007E13CB">
              <w:rPr>
                <w:rFonts w:ascii="標楷體" w:eastAsia="標楷體" w:hAnsi="標楷體" w:hint="eastAsia"/>
                <w:u w:val="single"/>
              </w:rPr>
              <w:t>學生</w:t>
            </w:r>
            <w:r w:rsidRPr="007E13CB">
              <w:rPr>
                <w:rFonts w:ascii="標楷體" w:eastAsia="標楷體" w:hAnsi="標楷體" w:hint="eastAsia"/>
              </w:rPr>
              <w:t>學習需求及優勢管道，彈性調整之。</w:t>
            </w:r>
          </w:p>
        </w:tc>
        <w:tc>
          <w:tcPr>
            <w:tcW w:w="4092" w:type="dxa"/>
          </w:tcPr>
          <w:p w:rsidR="00924E6C" w:rsidRPr="007E13CB" w:rsidRDefault="00924E6C" w:rsidP="00924E6C">
            <w:pPr>
              <w:ind w:left="240" w:hangingChars="100" w:hanging="240"/>
              <w:rPr>
                <w:rFonts w:ascii="標楷體" w:eastAsia="標楷體" w:hAnsi="標楷體"/>
              </w:rPr>
            </w:pPr>
            <w:r w:rsidRPr="007E13CB">
              <w:rPr>
                <w:rFonts w:ascii="標楷體" w:eastAsia="標楷體" w:hAnsi="標楷體" w:hint="eastAsia"/>
              </w:rPr>
              <w:t>第六條  成績評量，應依第三條規定，並視學生身心發展及個別差異，採取下列適當之方式辦理：</w:t>
            </w:r>
          </w:p>
          <w:p w:rsidR="00924E6C" w:rsidRPr="007E13CB" w:rsidRDefault="00924E6C" w:rsidP="00924E6C">
            <w:pPr>
              <w:ind w:leftChars="100" w:left="720" w:hangingChars="200" w:hanging="480"/>
              <w:rPr>
                <w:rFonts w:ascii="標楷體" w:eastAsia="標楷體" w:hAnsi="標楷體"/>
              </w:rPr>
            </w:pPr>
            <w:r w:rsidRPr="007E13CB">
              <w:rPr>
                <w:rFonts w:ascii="標楷體" w:eastAsia="標楷體" w:hAnsi="標楷體" w:hint="eastAsia"/>
              </w:rPr>
              <w:t>一、紙筆測驗及表單：依重要知識與概念性目標，及學習興趣、動機與態度等情意目標，採用學習單、習作作業、紙筆測驗、問卷、檢核表、評定量表等方式。</w:t>
            </w:r>
          </w:p>
          <w:p w:rsidR="00924E6C" w:rsidRPr="007E13CB" w:rsidRDefault="00924E6C" w:rsidP="00924E6C">
            <w:pPr>
              <w:ind w:leftChars="100" w:left="720" w:hangingChars="200" w:hanging="480"/>
              <w:rPr>
                <w:rFonts w:ascii="標楷體" w:eastAsia="標楷體" w:hAnsi="標楷體"/>
              </w:rPr>
            </w:pPr>
            <w:r w:rsidRPr="007E13CB">
              <w:rPr>
                <w:rFonts w:ascii="標楷體" w:eastAsia="標楷體" w:hAnsi="標楷體" w:hint="eastAsia"/>
              </w:rPr>
              <w:t>二、實作評量：依問題解決、技能、參與實踐及言行表現性目標，</w:t>
            </w:r>
            <w:proofErr w:type="gramStart"/>
            <w:r w:rsidRPr="007E13CB">
              <w:rPr>
                <w:rFonts w:ascii="標楷體" w:eastAsia="標楷體" w:hAnsi="標楷體" w:hint="eastAsia"/>
              </w:rPr>
              <w:t>採</w:t>
            </w:r>
            <w:proofErr w:type="gramEnd"/>
            <w:r w:rsidRPr="007E13CB">
              <w:rPr>
                <w:rFonts w:ascii="標楷體" w:eastAsia="標楷體" w:hAnsi="標楷體" w:hint="eastAsia"/>
              </w:rPr>
              <w:t>書面報告、口頭報告、口語溝通、實際操作、作品製作、展演、行為觀察等方式。</w:t>
            </w:r>
          </w:p>
          <w:p w:rsidR="00924E6C" w:rsidRPr="007E13CB" w:rsidRDefault="00924E6C" w:rsidP="00924E6C">
            <w:pPr>
              <w:ind w:leftChars="100" w:left="720" w:hangingChars="200" w:hanging="480"/>
              <w:rPr>
                <w:rFonts w:ascii="標楷體" w:eastAsia="標楷體" w:hAnsi="標楷體"/>
              </w:rPr>
            </w:pPr>
            <w:r w:rsidRPr="007E13CB">
              <w:rPr>
                <w:rFonts w:ascii="標楷體" w:eastAsia="標楷體" w:hAnsi="標楷體" w:hint="eastAsia"/>
              </w:rPr>
              <w:t>三、檔案評量：依學習目標，指導學生本於目的導向系統彙整或組織表單、測驗、表現評量等資料及相關紀錄，以製成檔案，展現其學習歷程及成果。</w:t>
            </w:r>
          </w:p>
          <w:p w:rsidR="00924E6C" w:rsidRPr="007E13CB" w:rsidRDefault="00924E6C" w:rsidP="00924E6C">
            <w:pPr>
              <w:ind w:leftChars="105" w:left="252" w:firstLineChars="200" w:firstLine="480"/>
              <w:rPr>
                <w:rFonts w:ascii="標楷體" w:eastAsia="標楷體" w:hAnsi="標楷體"/>
              </w:rPr>
            </w:pPr>
            <w:r w:rsidRPr="007E13CB">
              <w:rPr>
                <w:rFonts w:ascii="標楷體" w:eastAsia="標楷體" w:hAnsi="標楷體" w:hint="eastAsia"/>
              </w:rPr>
              <w:t>特殊教育學生之成績評量方式，</w:t>
            </w:r>
            <w:proofErr w:type="gramStart"/>
            <w:r w:rsidRPr="007E13CB">
              <w:rPr>
                <w:rFonts w:ascii="標楷體" w:eastAsia="標楷體" w:hAnsi="標楷體" w:hint="eastAsia"/>
              </w:rPr>
              <w:t>應衡酌</w:t>
            </w:r>
            <w:proofErr w:type="gramEnd"/>
            <w:r w:rsidRPr="007E13CB">
              <w:rPr>
                <w:rFonts w:ascii="標楷體" w:eastAsia="標楷體" w:hAnsi="標楷體" w:hint="eastAsia"/>
              </w:rPr>
              <w:t>其學習需求及優勢管道，彈性調整之。</w:t>
            </w:r>
          </w:p>
          <w:p w:rsidR="004915A2" w:rsidRPr="007E13CB" w:rsidRDefault="004915A2" w:rsidP="00924E6C">
            <w:pPr>
              <w:ind w:leftChars="100" w:left="720" w:hangingChars="200" w:hanging="480"/>
              <w:rPr>
                <w:rFonts w:ascii="標楷體" w:eastAsia="標楷體" w:hAnsi="標楷體"/>
              </w:rPr>
            </w:pPr>
          </w:p>
        </w:tc>
        <w:tc>
          <w:tcPr>
            <w:tcW w:w="1868" w:type="dxa"/>
          </w:tcPr>
          <w:p w:rsidR="004915A2" w:rsidRPr="007E13CB" w:rsidRDefault="000B1E7F" w:rsidP="000B1E7F">
            <w:pPr>
              <w:rPr>
                <w:rFonts w:ascii="標楷體" w:eastAsia="標楷體" w:hAnsi="標楷體"/>
              </w:rPr>
            </w:pPr>
            <w:r w:rsidRPr="007E13CB">
              <w:rPr>
                <w:rFonts w:ascii="標楷體" w:eastAsia="標楷體" w:hAnsi="標楷體" w:hint="eastAsia"/>
              </w:rPr>
              <w:t>依據國民中學及國民小學學生成績評量準則</w:t>
            </w:r>
            <w:r w:rsidR="004915A2" w:rsidRPr="007E13CB">
              <w:rPr>
                <w:rFonts w:ascii="標楷體" w:eastAsia="標楷體" w:hAnsi="標楷體" w:hint="eastAsia"/>
              </w:rPr>
              <w:t>第五條，</w:t>
            </w:r>
            <w:r w:rsidRPr="007E13CB">
              <w:rPr>
                <w:rFonts w:ascii="標楷體" w:eastAsia="標楷體" w:hAnsi="標楷體" w:hint="eastAsia"/>
              </w:rPr>
              <w:t>修正</w:t>
            </w:r>
            <w:r w:rsidR="004915A2" w:rsidRPr="007E13CB">
              <w:rPr>
                <w:rFonts w:ascii="標楷體" w:eastAsia="標楷體" w:hAnsi="標楷體" w:hint="eastAsia"/>
              </w:rPr>
              <w:t>本條文</w:t>
            </w:r>
            <w:r w:rsidRPr="007E13CB">
              <w:rPr>
                <w:rFonts w:ascii="標楷體" w:eastAsia="標楷體" w:hAnsi="標楷體" w:hint="eastAsia"/>
              </w:rPr>
              <w:t>第二項，</w:t>
            </w:r>
            <w:r w:rsidR="004915A2" w:rsidRPr="007E13CB">
              <w:rPr>
                <w:rFonts w:ascii="標楷體" w:eastAsia="標楷體" w:hAnsi="標楷體" w:hint="eastAsia"/>
              </w:rPr>
              <w:t>特教學生成績評量之法規依據。</w:t>
            </w:r>
          </w:p>
        </w:tc>
      </w:tr>
      <w:tr w:rsidR="004915A2" w:rsidRPr="007E13CB" w:rsidTr="00CC29F3">
        <w:trPr>
          <w:trHeight w:val="1482"/>
        </w:trPr>
        <w:tc>
          <w:tcPr>
            <w:tcW w:w="4091" w:type="dxa"/>
          </w:tcPr>
          <w:p w:rsidR="003B726B" w:rsidRDefault="002B0C74" w:rsidP="0046154A">
            <w:pPr>
              <w:ind w:left="240" w:hangingChars="100" w:hanging="240"/>
              <w:rPr>
                <w:rFonts w:ascii="標楷體" w:eastAsia="標楷體" w:hAnsi="標楷體"/>
                <w:u w:val="single"/>
              </w:rPr>
            </w:pPr>
            <w:r w:rsidRPr="007E13CB">
              <w:rPr>
                <w:rFonts w:ascii="標楷體" w:eastAsia="標楷體" w:hAnsi="標楷體" w:hint="eastAsia"/>
              </w:rPr>
              <w:lastRenderedPageBreak/>
              <w:t xml:space="preserve">第九條  </w:t>
            </w:r>
            <w:r w:rsidR="004915A2" w:rsidRPr="007E13CB">
              <w:rPr>
                <w:rFonts w:ascii="標楷體" w:eastAsia="標楷體" w:hAnsi="標楷體" w:hint="eastAsia"/>
              </w:rPr>
              <w:t>本市國民</w:t>
            </w:r>
            <w:r w:rsidRPr="007E13CB">
              <w:rPr>
                <w:rFonts w:ascii="標楷體" w:eastAsia="標楷體" w:hAnsi="標楷體" w:hint="eastAsia"/>
              </w:rPr>
              <w:t>小</w:t>
            </w:r>
            <w:r w:rsidR="004915A2" w:rsidRPr="007E13CB">
              <w:rPr>
                <w:rFonts w:ascii="標楷體" w:eastAsia="標楷體" w:hAnsi="標楷體" w:hint="eastAsia"/>
              </w:rPr>
              <w:t>學應組成</w:t>
            </w:r>
            <w:r w:rsidR="004915A2" w:rsidRPr="007E13CB">
              <w:rPr>
                <w:rFonts w:ascii="標楷體" w:eastAsia="標楷體" w:hAnsi="標楷體" w:hint="eastAsia"/>
                <w:u w:val="single"/>
              </w:rPr>
              <w:t>學生成績評量輔導小組（以下簡稱評輔小組），</w:t>
            </w:r>
            <w:proofErr w:type="gramStart"/>
            <w:r w:rsidR="004915A2" w:rsidRPr="007E13CB">
              <w:rPr>
                <w:rFonts w:ascii="標楷體" w:eastAsia="標楷體" w:hAnsi="標楷體" w:hint="eastAsia"/>
                <w:u w:val="single"/>
              </w:rPr>
              <w:t>研</w:t>
            </w:r>
            <w:proofErr w:type="gramEnd"/>
            <w:r w:rsidR="004915A2" w:rsidRPr="007E13CB">
              <w:rPr>
                <w:rFonts w:ascii="標楷體" w:eastAsia="標楷體" w:hAnsi="標楷體" w:hint="eastAsia"/>
                <w:u w:val="single"/>
              </w:rPr>
              <w:t>議並審查學生評量及學習輔導之相關事宜。</w:t>
            </w:r>
          </w:p>
          <w:p w:rsidR="00EE1493" w:rsidRPr="004C4EDD" w:rsidRDefault="00EE1493" w:rsidP="00EE1493">
            <w:pPr>
              <w:ind w:leftChars="105" w:left="252" w:firstLineChars="200" w:firstLine="480"/>
              <w:rPr>
                <w:rFonts w:ascii="標楷體" w:eastAsia="標楷體" w:hAnsi="標楷體"/>
                <w:u w:val="single"/>
              </w:rPr>
            </w:pPr>
            <w:proofErr w:type="gramStart"/>
            <w:r>
              <w:rPr>
                <w:rFonts w:ascii="標楷體" w:eastAsia="標楷體" w:hAnsi="標楷體" w:hint="eastAsia"/>
                <w:u w:val="single"/>
              </w:rPr>
              <w:t>評輔小組</w:t>
            </w:r>
            <w:proofErr w:type="gramEnd"/>
            <w:r>
              <w:rPr>
                <w:rFonts w:ascii="標楷體" w:eastAsia="標楷體" w:hAnsi="標楷體" w:hint="eastAsia"/>
                <w:u w:val="single"/>
              </w:rPr>
              <w:t>委員置委員七</w:t>
            </w:r>
            <w:r w:rsidRPr="004C4EDD">
              <w:rPr>
                <w:rFonts w:ascii="標楷體" w:eastAsia="標楷體" w:hAnsi="標楷體" w:hint="eastAsia"/>
                <w:u w:val="single"/>
              </w:rPr>
              <w:t>至十七人</w:t>
            </w:r>
            <w:r>
              <w:rPr>
                <w:rFonts w:ascii="標楷體" w:eastAsia="標楷體" w:hAnsi="標楷體" w:hint="eastAsia"/>
                <w:u w:val="single"/>
              </w:rPr>
              <w:t>，其中</w:t>
            </w:r>
            <w:proofErr w:type="gramStart"/>
            <w:r>
              <w:rPr>
                <w:rFonts w:ascii="標楷體" w:eastAsia="標楷體" w:hAnsi="標楷體" w:hint="eastAsia"/>
                <w:u w:val="single"/>
              </w:rPr>
              <w:t>一</w:t>
            </w:r>
            <w:proofErr w:type="gramEnd"/>
            <w:r>
              <w:rPr>
                <w:rFonts w:ascii="標楷體" w:eastAsia="標楷體" w:hAnsi="標楷體" w:hint="eastAsia"/>
                <w:u w:val="single"/>
              </w:rPr>
              <w:t>人為召集人由校長兼任，</w:t>
            </w:r>
            <w:r w:rsidRPr="004C4EDD">
              <w:rPr>
                <w:rFonts w:ascii="標楷體" w:eastAsia="標楷體" w:hAnsi="標楷體" w:hint="eastAsia"/>
                <w:u w:val="single"/>
              </w:rPr>
              <w:t>由教務主任、學</w:t>
            </w:r>
            <w:proofErr w:type="gramStart"/>
            <w:r w:rsidRPr="004C4EDD">
              <w:rPr>
                <w:rFonts w:ascii="標楷體" w:eastAsia="標楷體" w:hAnsi="標楷體" w:hint="eastAsia"/>
                <w:u w:val="single"/>
              </w:rPr>
              <w:t>務</w:t>
            </w:r>
            <w:proofErr w:type="gramEnd"/>
            <w:r w:rsidRPr="004C4EDD">
              <w:rPr>
                <w:rFonts w:ascii="標楷體" w:eastAsia="標楷體" w:hAnsi="標楷體" w:hint="eastAsia"/>
                <w:u w:val="single"/>
              </w:rPr>
              <w:t>主任、輔導主任、特殊教育推行委員會教師代表、教師會代表(無教師會則改由教師代表)、家長會代表、導師代表、專任教師代表組成。</w:t>
            </w:r>
          </w:p>
          <w:p w:rsidR="00EE1493" w:rsidRPr="004C4EDD" w:rsidRDefault="00EE1493" w:rsidP="00EE1493">
            <w:pPr>
              <w:ind w:leftChars="105" w:left="252" w:firstLineChars="200" w:firstLine="480"/>
              <w:rPr>
                <w:rFonts w:ascii="標楷體" w:eastAsia="標楷體" w:hAnsi="標楷體"/>
                <w:u w:val="single"/>
              </w:rPr>
            </w:pPr>
            <w:r w:rsidRPr="004C4EDD">
              <w:rPr>
                <w:rFonts w:ascii="標楷體" w:eastAsia="標楷體" w:hAnsi="標楷體" w:hint="eastAsia"/>
                <w:u w:val="single"/>
              </w:rPr>
              <w:t>前項</w:t>
            </w:r>
            <w:r>
              <w:rPr>
                <w:rFonts w:ascii="標楷體" w:eastAsia="標楷體" w:hAnsi="標楷體"/>
                <w:u w:val="single"/>
              </w:rPr>
              <w:t>任一性別委員應占委員總數三分之一以上。</w:t>
            </w:r>
            <w:r>
              <w:rPr>
                <w:rFonts w:ascii="標楷體" w:eastAsia="標楷體" w:hAnsi="標楷體" w:hint="eastAsia"/>
                <w:u w:val="single"/>
              </w:rPr>
              <w:t>但</w:t>
            </w:r>
            <w:r w:rsidRPr="004C4EDD">
              <w:rPr>
                <w:rFonts w:ascii="標楷體" w:eastAsia="標楷體" w:hAnsi="標楷體" w:hint="eastAsia"/>
                <w:u w:val="single"/>
              </w:rPr>
              <w:t>學校</w:t>
            </w:r>
            <w:r w:rsidRPr="004C4EDD">
              <w:rPr>
                <w:rFonts w:ascii="標楷體" w:eastAsia="標楷體" w:hAnsi="標楷體"/>
                <w:u w:val="single"/>
              </w:rPr>
              <w:t>有關人員任一性別人數少於委員總數三分之一者，不在此限</w:t>
            </w:r>
            <w:r w:rsidRPr="004C4EDD">
              <w:rPr>
                <w:rFonts w:ascii="標楷體" w:eastAsia="標楷體" w:hAnsi="標楷體" w:hint="eastAsia"/>
                <w:u w:val="single"/>
              </w:rPr>
              <w:t>。</w:t>
            </w:r>
          </w:p>
          <w:p w:rsidR="004915A2" w:rsidRPr="007E13CB" w:rsidRDefault="003B726B" w:rsidP="003B726B">
            <w:pPr>
              <w:ind w:leftChars="105" w:left="252" w:firstLineChars="200" w:firstLine="480"/>
              <w:rPr>
                <w:rFonts w:ascii="標楷體" w:eastAsia="標楷體" w:hAnsi="標楷體" w:cs="新細明體"/>
                <w:kern w:val="22"/>
                <w:lang w:val="zh-TW"/>
              </w:rPr>
            </w:pPr>
            <w:r w:rsidRPr="004C4EDD">
              <w:rPr>
                <w:rFonts w:ascii="標楷體" w:eastAsia="標楷體" w:hAnsi="標楷體" w:hint="eastAsia"/>
                <w:u w:val="single"/>
              </w:rPr>
              <w:t>第一項</w:t>
            </w:r>
            <w:proofErr w:type="gramStart"/>
            <w:r w:rsidRPr="004C4EDD">
              <w:rPr>
                <w:rFonts w:ascii="標楷體" w:eastAsia="標楷體" w:hAnsi="標楷體" w:hint="eastAsia"/>
                <w:u w:val="single"/>
              </w:rPr>
              <w:t>之評輔小組</w:t>
            </w:r>
            <w:proofErr w:type="gramEnd"/>
            <w:r w:rsidRPr="004C4EDD">
              <w:rPr>
                <w:rFonts w:ascii="標楷體" w:eastAsia="標楷體" w:hAnsi="標楷體" w:hint="eastAsia"/>
                <w:u w:val="single"/>
              </w:rPr>
              <w:t>之</w:t>
            </w:r>
            <w:r w:rsidRPr="0046154A">
              <w:rPr>
                <w:rFonts w:ascii="標楷體" w:eastAsia="標楷體" w:hAnsi="標楷體" w:hint="eastAsia"/>
              </w:rPr>
              <w:t>設置要點應經校務會議</w:t>
            </w:r>
            <w:r w:rsidRPr="0046154A">
              <w:rPr>
                <w:rFonts w:ascii="標楷體" w:eastAsia="標楷體" w:hAnsi="標楷體" w:hint="eastAsia"/>
                <w:u w:val="single"/>
              </w:rPr>
              <w:t>或課程發展委員會會議</w:t>
            </w:r>
            <w:r w:rsidRPr="0046154A">
              <w:rPr>
                <w:rFonts w:ascii="標楷體" w:eastAsia="標楷體" w:hAnsi="標楷體" w:hint="eastAsia"/>
              </w:rPr>
              <w:t>通過。</w:t>
            </w:r>
          </w:p>
        </w:tc>
        <w:tc>
          <w:tcPr>
            <w:tcW w:w="4092" w:type="dxa"/>
          </w:tcPr>
          <w:p w:rsidR="002B0C74" w:rsidRPr="007E13CB" w:rsidRDefault="002B0C74" w:rsidP="002B0C74">
            <w:pPr>
              <w:ind w:left="240" w:hangingChars="100" w:hanging="240"/>
              <w:rPr>
                <w:rFonts w:ascii="標楷體" w:eastAsia="標楷體" w:hAnsi="標楷體"/>
              </w:rPr>
            </w:pPr>
            <w:r w:rsidRPr="007E13CB">
              <w:rPr>
                <w:rFonts w:ascii="標楷體" w:eastAsia="標楷體" w:hAnsi="標楷體" w:hint="eastAsia"/>
              </w:rPr>
              <w:t>第九條  本市國民小學應組成學生成績評量審查委員會，</w:t>
            </w:r>
            <w:proofErr w:type="gramStart"/>
            <w:r w:rsidRPr="007E13CB">
              <w:rPr>
                <w:rFonts w:ascii="標楷體" w:eastAsia="標楷體" w:hAnsi="標楷體" w:hint="eastAsia"/>
              </w:rPr>
              <w:t>研</w:t>
            </w:r>
            <w:proofErr w:type="gramEnd"/>
            <w:r w:rsidRPr="007E13CB">
              <w:rPr>
                <w:rFonts w:ascii="標楷體" w:eastAsia="標楷體" w:hAnsi="標楷體" w:hint="eastAsia"/>
              </w:rPr>
              <w:t>議並審查學生評量之相關事宜。審查委員由教務主任召集，置委員五人至十七人，由學校行政人員代表、教師代表、教師會代表及家長會代表組成。</w:t>
            </w:r>
            <w:r w:rsidRPr="007E13CB">
              <w:rPr>
                <w:rFonts w:ascii="標楷體" w:eastAsia="標楷體" w:hAnsi="標楷體"/>
              </w:rPr>
              <w:t>任一性別委員應占委員總數三分之一以上。但前項</w:t>
            </w:r>
            <w:r w:rsidRPr="007E13CB">
              <w:rPr>
                <w:rFonts w:ascii="標楷體" w:eastAsia="標楷體" w:hAnsi="標楷體" w:hint="eastAsia"/>
              </w:rPr>
              <w:t>學校</w:t>
            </w:r>
            <w:r w:rsidRPr="007E13CB">
              <w:rPr>
                <w:rFonts w:ascii="標楷體" w:eastAsia="標楷體" w:hAnsi="標楷體"/>
              </w:rPr>
              <w:t>有關人員任一性別人數少於委員總數三分之一者，不在此限</w:t>
            </w:r>
            <w:r w:rsidRPr="007E13CB">
              <w:rPr>
                <w:rFonts w:ascii="標楷體" w:eastAsia="標楷體" w:hAnsi="標楷體" w:hint="eastAsia"/>
              </w:rPr>
              <w:t>。</w:t>
            </w:r>
          </w:p>
          <w:p w:rsidR="002B0C74" w:rsidRPr="007E13CB" w:rsidRDefault="002B0C74" w:rsidP="002B0C74">
            <w:pPr>
              <w:ind w:leftChars="105" w:left="252" w:firstLineChars="200" w:firstLine="480"/>
              <w:rPr>
                <w:rFonts w:ascii="標楷體" w:eastAsia="標楷體" w:hAnsi="標楷體"/>
              </w:rPr>
            </w:pPr>
            <w:r w:rsidRPr="007E13CB">
              <w:rPr>
                <w:rFonts w:ascii="標楷體" w:eastAsia="標楷體" w:hAnsi="標楷體" w:hint="eastAsia"/>
              </w:rPr>
              <w:t>其設置要點應經校務會議通過。</w:t>
            </w:r>
          </w:p>
          <w:p w:rsidR="004915A2" w:rsidRPr="007E13CB" w:rsidRDefault="004915A2" w:rsidP="00146B76">
            <w:pPr>
              <w:ind w:leftChars="105" w:left="252" w:firstLineChars="200" w:firstLine="480"/>
              <w:rPr>
                <w:rFonts w:hAnsi="標楷體" w:cs="新細明體"/>
                <w:kern w:val="22"/>
                <w:lang w:val="zh-TW"/>
              </w:rPr>
            </w:pPr>
          </w:p>
        </w:tc>
        <w:tc>
          <w:tcPr>
            <w:tcW w:w="1868" w:type="dxa"/>
          </w:tcPr>
          <w:p w:rsidR="004915A2" w:rsidRPr="007E13CB" w:rsidRDefault="004915A2" w:rsidP="00CC29F3">
            <w:pPr>
              <w:autoSpaceDE w:val="0"/>
              <w:autoSpaceDN w:val="0"/>
              <w:adjustRightInd w:val="0"/>
              <w:rPr>
                <w:rFonts w:ascii="標楷體" w:eastAsia="標楷體" w:hAnsi="標楷體"/>
              </w:rPr>
            </w:pPr>
            <w:r w:rsidRPr="007E13CB">
              <w:rPr>
                <w:rFonts w:ascii="標楷體" w:eastAsia="標楷體" w:hAnsi="標楷體" w:hint="eastAsia"/>
              </w:rPr>
              <w:t>依據教育部國民及學前教育署</w:t>
            </w:r>
            <w:r w:rsidRPr="007E13CB">
              <w:rPr>
                <w:rFonts w:ascii="標楷體" w:eastAsia="標楷體" w:hAnsi="標楷體"/>
              </w:rPr>
              <w:t>103</w:t>
            </w:r>
            <w:r w:rsidRPr="007E13CB">
              <w:rPr>
                <w:rFonts w:ascii="標楷體" w:eastAsia="標楷體" w:hAnsi="標楷體" w:hint="eastAsia"/>
              </w:rPr>
              <w:t>年</w:t>
            </w:r>
            <w:r w:rsidRPr="007E13CB">
              <w:rPr>
                <w:rFonts w:ascii="標楷體" w:eastAsia="標楷體" w:hAnsi="標楷體"/>
              </w:rPr>
              <w:t>6</w:t>
            </w:r>
            <w:r w:rsidRPr="007E13CB">
              <w:rPr>
                <w:rFonts w:ascii="標楷體" w:eastAsia="標楷體" w:hAnsi="標楷體" w:hint="eastAsia"/>
              </w:rPr>
              <w:t>月</w:t>
            </w:r>
            <w:r w:rsidRPr="007E13CB">
              <w:rPr>
                <w:rFonts w:ascii="標楷體" w:eastAsia="標楷體" w:hAnsi="標楷體"/>
              </w:rPr>
              <w:t>13</w:t>
            </w:r>
            <w:r w:rsidRPr="007E13CB">
              <w:rPr>
                <w:rFonts w:ascii="標楷體" w:eastAsia="標楷體" w:hAnsi="標楷體" w:hint="eastAsia"/>
              </w:rPr>
              <w:t>日</w:t>
            </w:r>
            <w:proofErr w:type="gramStart"/>
            <w:r w:rsidRPr="007E13CB">
              <w:rPr>
                <w:rFonts w:ascii="標楷體" w:eastAsia="標楷體" w:hAnsi="標楷體" w:hint="eastAsia"/>
              </w:rPr>
              <w:t>臺教國署國</w:t>
            </w:r>
            <w:proofErr w:type="gramEnd"/>
            <w:r w:rsidRPr="007E13CB">
              <w:rPr>
                <w:rFonts w:ascii="標楷體" w:eastAsia="標楷體" w:hAnsi="標楷體" w:hint="eastAsia"/>
              </w:rPr>
              <w:t>字第</w:t>
            </w:r>
            <w:r w:rsidRPr="007E13CB">
              <w:rPr>
                <w:rFonts w:ascii="標楷體" w:eastAsia="標楷體" w:hAnsi="標楷體"/>
              </w:rPr>
              <w:t>1030058862</w:t>
            </w:r>
            <w:r w:rsidRPr="007E13CB">
              <w:rPr>
                <w:rFonts w:ascii="標楷體" w:eastAsia="標楷體" w:hAnsi="標楷體" w:hint="eastAsia"/>
              </w:rPr>
              <w:t>號函，修訂本條文：</w:t>
            </w:r>
          </w:p>
          <w:p w:rsidR="003B726B" w:rsidRPr="004C4EDD" w:rsidRDefault="003B726B" w:rsidP="003B726B">
            <w:pPr>
              <w:autoSpaceDE w:val="0"/>
              <w:autoSpaceDN w:val="0"/>
              <w:adjustRightInd w:val="0"/>
              <w:ind w:left="480" w:hangingChars="200" w:hanging="480"/>
              <w:rPr>
                <w:rFonts w:ascii="標楷體" w:eastAsia="標楷體" w:hAnsi="標楷體" w:cs="新細明體"/>
                <w:kern w:val="22"/>
              </w:rPr>
            </w:pPr>
            <w:r>
              <w:rPr>
                <w:rFonts w:ascii="標楷體" w:eastAsia="標楷體" w:hAnsi="標楷體" w:cs="新細明體" w:hint="eastAsia"/>
                <w:kern w:val="22"/>
              </w:rPr>
              <w:t>一、</w:t>
            </w:r>
            <w:r w:rsidRPr="004C4EDD">
              <w:rPr>
                <w:rFonts w:ascii="標楷體" w:eastAsia="標楷體" w:hAnsi="標楷體" w:cs="新細明體" w:hint="eastAsia"/>
                <w:kern w:val="22"/>
              </w:rPr>
              <w:t>第一項：修訂學生成績評量輔導小組名稱</w:t>
            </w:r>
            <w:r>
              <w:rPr>
                <w:rFonts w:ascii="標楷體" w:eastAsia="標楷體" w:hAnsi="標楷體" w:cs="新細明體" w:hint="eastAsia"/>
                <w:kern w:val="22"/>
              </w:rPr>
              <w:t>。</w:t>
            </w:r>
          </w:p>
          <w:p w:rsidR="003B726B" w:rsidRPr="004C4EDD" w:rsidRDefault="003B726B" w:rsidP="003B726B">
            <w:pPr>
              <w:autoSpaceDE w:val="0"/>
              <w:autoSpaceDN w:val="0"/>
              <w:adjustRightInd w:val="0"/>
              <w:ind w:left="480" w:hangingChars="200" w:hanging="480"/>
              <w:rPr>
                <w:rFonts w:ascii="標楷體" w:eastAsia="標楷體" w:hAnsi="標楷體" w:cs="新細明體"/>
                <w:kern w:val="22"/>
              </w:rPr>
            </w:pPr>
            <w:r>
              <w:rPr>
                <w:rFonts w:ascii="標楷體" w:eastAsia="標楷體" w:hAnsi="標楷體" w:cs="新細明體" w:hint="eastAsia"/>
                <w:kern w:val="22"/>
              </w:rPr>
              <w:t>二、第二項：項次變更；修訂委員人數及組成對象</w:t>
            </w:r>
            <w:r w:rsidRPr="004C4EDD">
              <w:rPr>
                <w:rFonts w:ascii="標楷體" w:eastAsia="標楷體" w:hAnsi="標楷體" w:cs="新細明體" w:hint="eastAsia"/>
                <w:kern w:val="22"/>
              </w:rPr>
              <w:t>。</w:t>
            </w:r>
          </w:p>
          <w:p w:rsidR="003B726B" w:rsidRDefault="003B726B" w:rsidP="003B726B">
            <w:pPr>
              <w:autoSpaceDE w:val="0"/>
              <w:autoSpaceDN w:val="0"/>
              <w:adjustRightInd w:val="0"/>
              <w:ind w:left="480" w:hangingChars="200" w:hanging="480"/>
              <w:rPr>
                <w:rFonts w:ascii="標楷體" w:eastAsia="標楷體" w:hAnsi="標楷體" w:cs="新細明體"/>
                <w:kern w:val="22"/>
              </w:rPr>
            </w:pPr>
            <w:r>
              <w:rPr>
                <w:rFonts w:ascii="標楷體" w:eastAsia="標楷體" w:hAnsi="標楷體" w:cs="新細明體" w:hint="eastAsia"/>
                <w:kern w:val="22"/>
              </w:rPr>
              <w:t>三、</w:t>
            </w:r>
            <w:r w:rsidRPr="00E21C3A">
              <w:rPr>
                <w:rFonts w:ascii="標楷體" w:eastAsia="標楷體" w:hAnsi="標楷體" w:cs="新細明體" w:hint="eastAsia"/>
                <w:kern w:val="22"/>
              </w:rPr>
              <w:t>第</w:t>
            </w:r>
            <w:r>
              <w:rPr>
                <w:rFonts w:ascii="標楷體" w:eastAsia="標楷體" w:hAnsi="標楷體" w:cs="新細明體" w:hint="eastAsia"/>
                <w:kern w:val="22"/>
              </w:rPr>
              <w:t>三</w:t>
            </w:r>
            <w:r w:rsidRPr="00E21C3A">
              <w:rPr>
                <w:rFonts w:ascii="標楷體" w:eastAsia="標楷體" w:hAnsi="標楷體" w:cs="新細明體" w:hint="eastAsia"/>
                <w:kern w:val="22"/>
              </w:rPr>
              <w:t>項：</w:t>
            </w:r>
            <w:r>
              <w:rPr>
                <w:rFonts w:ascii="標楷體" w:eastAsia="標楷體" w:hAnsi="標楷體" w:cs="新細明體" w:hint="eastAsia"/>
                <w:kern w:val="22"/>
              </w:rPr>
              <w:t>項次變更。</w:t>
            </w:r>
          </w:p>
          <w:p w:rsidR="004915A2" w:rsidRPr="007E13CB" w:rsidRDefault="003B726B" w:rsidP="003B726B">
            <w:pPr>
              <w:autoSpaceDE w:val="0"/>
              <w:autoSpaceDN w:val="0"/>
              <w:adjustRightInd w:val="0"/>
              <w:ind w:left="480" w:hangingChars="200" w:hanging="480"/>
              <w:rPr>
                <w:rFonts w:ascii="標楷體" w:eastAsia="標楷體" w:hAnsi="標楷體" w:cs="新細明體"/>
                <w:kern w:val="22"/>
                <w:lang w:val="zh-TW"/>
              </w:rPr>
            </w:pPr>
            <w:r>
              <w:rPr>
                <w:rFonts w:ascii="標楷體" w:eastAsia="標楷體" w:hAnsi="標楷體" w:cs="新細明體" w:hint="eastAsia"/>
                <w:kern w:val="22"/>
              </w:rPr>
              <w:t>四、第四項：項次變更；</w:t>
            </w:r>
            <w:r w:rsidRPr="00E21C3A">
              <w:rPr>
                <w:rFonts w:ascii="標楷體" w:eastAsia="標楷體" w:hAnsi="標楷體" w:cs="新細明體" w:hint="eastAsia"/>
                <w:kern w:val="22"/>
              </w:rPr>
              <w:t>增訂課程發展委員會會議規定。</w:t>
            </w:r>
          </w:p>
        </w:tc>
      </w:tr>
      <w:tr w:rsidR="004915A2" w:rsidRPr="007E13CB" w:rsidTr="00CC29F3">
        <w:trPr>
          <w:trHeight w:val="1543"/>
        </w:trPr>
        <w:tc>
          <w:tcPr>
            <w:tcW w:w="4091" w:type="dxa"/>
          </w:tcPr>
          <w:p w:rsidR="00B2325F" w:rsidRPr="007E13CB" w:rsidRDefault="00B2325F" w:rsidP="00B2325F">
            <w:pPr>
              <w:ind w:left="240" w:hangingChars="100" w:hanging="240"/>
              <w:rPr>
                <w:rFonts w:ascii="標楷體" w:eastAsia="標楷體" w:hAnsi="標楷體"/>
              </w:rPr>
            </w:pPr>
            <w:r w:rsidRPr="007E13CB">
              <w:rPr>
                <w:rFonts w:ascii="標楷體" w:eastAsia="標楷體" w:hAnsi="標楷體" w:hint="eastAsia"/>
              </w:rPr>
              <w:t>第十二條  學習總成績之計算，依下列各款辦理：</w:t>
            </w:r>
          </w:p>
          <w:p w:rsidR="004915A2" w:rsidRPr="007E13CB" w:rsidRDefault="004915A2" w:rsidP="0046154A">
            <w:pPr>
              <w:ind w:leftChars="100" w:left="720" w:hangingChars="200" w:hanging="480"/>
              <w:rPr>
                <w:rFonts w:ascii="標楷體" w:eastAsia="標楷體" w:hAnsi="標楷體"/>
              </w:rPr>
            </w:pPr>
            <w:r w:rsidRPr="007E13CB">
              <w:rPr>
                <w:rFonts w:ascii="標楷體" w:eastAsia="標楷體" w:hAnsi="標楷體" w:hint="eastAsia"/>
              </w:rPr>
              <w:t>一、學習成績包含學習領域及彈性學習節數。</w:t>
            </w:r>
            <w:r w:rsidRPr="007E13CB">
              <w:rPr>
                <w:rFonts w:ascii="標楷體" w:eastAsia="標楷體" w:hAnsi="標楷體"/>
              </w:rPr>
              <w:t xml:space="preserve"> </w:t>
            </w:r>
          </w:p>
          <w:p w:rsidR="004915A2" w:rsidRPr="007E13CB" w:rsidRDefault="004915A2" w:rsidP="0046154A">
            <w:pPr>
              <w:ind w:leftChars="100" w:left="720" w:hangingChars="200" w:hanging="480"/>
              <w:rPr>
                <w:rFonts w:ascii="標楷體" w:eastAsia="標楷體" w:hAnsi="標楷體"/>
              </w:rPr>
            </w:pPr>
            <w:r w:rsidRPr="007E13CB">
              <w:rPr>
                <w:rFonts w:ascii="標楷體" w:eastAsia="標楷體" w:hAnsi="標楷體" w:hint="eastAsia"/>
              </w:rPr>
              <w:t>二、每次定期學習評量總成績，為定期評量</w:t>
            </w:r>
            <w:r w:rsidR="00915FEB">
              <w:rPr>
                <w:rFonts w:ascii="標楷體" w:eastAsia="標楷體" w:hAnsi="標楷體" w:hint="eastAsia"/>
                <w:u w:val="single"/>
              </w:rPr>
              <w:t>占百分之四十，</w:t>
            </w:r>
            <w:r w:rsidRPr="007E13CB">
              <w:rPr>
                <w:rFonts w:ascii="標楷體" w:eastAsia="標楷體" w:hAnsi="標楷體" w:hint="eastAsia"/>
                <w:u w:val="single"/>
              </w:rPr>
              <w:t>平時評量成績占百分之六十</w:t>
            </w:r>
            <w:r w:rsidRPr="007E13CB">
              <w:rPr>
                <w:rFonts w:ascii="標楷體" w:eastAsia="標楷體" w:hAnsi="標楷體" w:hint="eastAsia"/>
              </w:rPr>
              <w:t>。</w:t>
            </w:r>
          </w:p>
          <w:p w:rsidR="00B2325F" w:rsidRPr="007E13CB" w:rsidRDefault="00B2325F" w:rsidP="00B2325F">
            <w:pPr>
              <w:ind w:leftChars="100" w:left="720" w:hangingChars="200" w:hanging="480"/>
              <w:rPr>
                <w:rFonts w:ascii="標楷體" w:eastAsia="標楷體" w:hAnsi="標楷體"/>
              </w:rPr>
            </w:pPr>
            <w:r w:rsidRPr="007E13CB">
              <w:rPr>
                <w:rFonts w:ascii="標楷體" w:eastAsia="標楷體" w:hAnsi="標楷體" w:hint="eastAsia"/>
              </w:rPr>
              <w:t>三、各領域之學期成績，為各次定期學習評量總成績總和之平均。</w:t>
            </w:r>
          </w:p>
          <w:p w:rsidR="00B2325F" w:rsidRPr="007E13CB" w:rsidRDefault="00B2325F" w:rsidP="00B2325F">
            <w:pPr>
              <w:ind w:leftChars="100" w:left="720" w:hangingChars="200" w:hanging="480"/>
              <w:rPr>
                <w:rFonts w:ascii="標楷體" w:eastAsia="標楷體" w:hAnsi="標楷體"/>
              </w:rPr>
            </w:pPr>
            <w:r w:rsidRPr="007E13CB">
              <w:rPr>
                <w:rFonts w:ascii="標楷體" w:eastAsia="標楷體" w:hAnsi="標楷體" w:hint="eastAsia"/>
              </w:rPr>
              <w:t>四、彈性學習節數如列入相關學習領域成績，其計算方式按</w:t>
            </w:r>
            <w:proofErr w:type="gramStart"/>
            <w:r w:rsidRPr="007E13CB">
              <w:rPr>
                <w:rFonts w:ascii="標楷體" w:eastAsia="標楷體" w:hAnsi="標楷體" w:hint="eastAsia"/>
              </w:rPr>
              <w:t>實際節</w:t>
            </w:r>
            <w:proofErr w:type="gramEnd"/>
            <w:r w:rsidRPr="007E13CB">
              <w:rPr>
                <w:rFonts w:ascii="標楷體" w:eastAsia="標楷體" w:hAnsi="標楷體" w:hint="eastAsia"/>
              </w:rPr>
              <w:t>數比例計算。</w:t>
            </w:r>
          </w:p>
          <w:p w:rsidR="00B2325F" w:rsidRPr="007E13CB" w:rsidRDefault="00B2325F" w:rsidP="00B2325F">
            <w:pPr>
              <w:ind w:leftChars="100" w:left="720" w:hangingChars="200" w:hanging="480"/>
              <w:rPr>
                <w:rFonts w:ascii="標楷體" w:eastAsia="標楷體" w:hAnsi="標楷體"/>
              </w:rPr>
            </w:pPr>
            <w:r w:rsidRPr="007E13CB">
              <w:rPr>
                <w:rFonts w:ascii="標楷體" w:eastAsia="標楷體" w:hAnsi="標楷體" w:hint="eastAsia"/>
              </w:rPr>
              <w:t>五、學習領域及彈性學習節數之學期總平均成績，為各學習領域之學期成績及彈性學習節數，乘以每週學習節數，所得總和再以每週</w:t>
            </w:r>
            <w:proofErr w:type="gramStart"/>
            <w:r w:rsidRPr="007E13CB">
              <w:rPr>
                <w:rFonts w:ascii="標楷體" w:eastAsia="標楷體" w:hAnsi="標楷體" w:hint="eastAsia"/>
              </w:rPr>
              <w:t>學習總節數</w:t>
            </w:r>
            <w:proofErr w:type="gramEnd"/>
            <w:r w:rsidRPr="007E13CB">
              <w:rPr>
                <w:rFonts w:ascii="標楷體" w:eastAsia="標楷體" w:hAnsi="標楷體" w:hint="eastAsia"/>
              </w:rPr>
              <w:t>除之。</w:t>
            </w:r>
          </w:p>
          <w:p w:rsidR="004915A2" w:rsidRPr="007E13CB" w:rsidRDefault="004915A2" w:rsidP="0046154A">
            <w:pPr>
              <w:ind w:leftChars="105" w:left="252" w:firstLineChars="200" w:firstLine="480"/>
              <w:rPr>
                <w:rFonts w:ascii="標楷體" w:eastAsia="標楷體" w:hAnsi="標楷體" w:cs="細明體"/>
                <w:kern w:val="22"/>
                <w:u w:val="single"/>
                <w:lang w:val="zh-TW"/>
              </w:rPr>
            </w:pPr>
            <w:r w:rsidRPr="007E13CB">
              <w:rPr>
                <w:rFonts w:ascii="標楷體" w:eastAsia="標楷體" w:hAnsi="標楷體" w:hint="eastAsia"/>
                <w:u w:val="single"/>
              </w:rPr>
              <w:t>平時評量應以多元評量方式辦理，其中紙筆測驗不得高於百分之四十。</w:t>
            </w:r>
          </w:p>
        </w:tc>
        <w:tc>
          <w:tcPr>
            <w:tcW w:w="4092" w:type="dxa"/>
          </w:tcPr>
          <w:p w:rsidR="00117031" w:rsidRPr="007E13CB" w:rsidRDefault="00117031" w:rsidP="00117031">
            <w:pPr>
              <w:ind w:left="240" w:hangingChars="100" w:hanging="240"/>
              <w:rPr>
                <w:rFonts w:ascii="標楷體" w:eastAsia="標楷體" w:hAnsi="標楷體"/>
              </w:rPr>
            </w:pPr>
            <w:r w:rsidRPr="007E13CB">
              <w:rPr>
                <w:rFonts w:ascii="標楷體" w:eastAsia="標楷體" w:hAnsi="標楷體" w:hint="eastAsia"/>
              </w:rPr>
              <w:t>第十二條  學習總成績之計算，依下列各款辦理：</w:t>
            </w:r>
          </w:p>
          <w:p w:rsidR="00117031" w:rsidRPr="007E13CB" w:rsidRDefault="00117031" w:rsidP="00117031">
            <w:pPr>
              <w:ind w:leftChars="100" w:left="720" w:hangingChars="200" w:hanging="480"/>
              <w:rPr>
                <w:rFonts w:ascii="標楷體" w:eastAsia="標楷體" w:hAnsi="標楷體"/>
              </w:rPr>
            </w:pPr>
            <w:r w:rsidRPr="007E13CB">
              <w:rPr>
                <w:rFonts w:ascii="標楷體" w:eastAsia="標楷體" w:hAnsi="標楷體" w:hint="eastAsia"/>
              </w:rPr>
              <w:t>一、學習成績包含學習領域及彈性學習節數。</w:t>
            </w:r>
          </w:p>
          <w:p w:rsidR="00117031" w:rsidRPr="007E13CB" w:rsidRDefault="00117031" w:rsidP="00117031">
            <w:pPr>
              <w:ind w:leftChars="100" w:left="720" w:hangingChars="200" w:hanging="480"/>
              <w:rPr>
                <w:rFonts w:ascii="標楷體" w:eastAsia="標楷體" w:hAnsi="標楷體"/>
              </w:rPr>
            </w:pPr>
            <w:r w:rsidRPr="007E13CB">
              <w:rPr>
                <w:rFonts w:ascii="標楷體" w:eastAsia="標楷體" w:hAnsi="標楷體" w:hint="eastAsia"/>
              </w:rPr>
              <w:t>二、每次定期學習評量總成績，為定期評量和平時評量成績各占百分之五十。</w:t>
            </w:r>
          </w:p>
          <w:p w:rsidR="00117031" w:rsidRPr="007E13CB" w:rsidRDefault="00117031" w:rsidP="00117031">
            <w:pPr>
              <w:ind w:leftChars="100" w:left="720" w:hangingChars="200" w:hanging="480"/>
              <w:rPr>
                <w:rFonts w:ascii="標楷體" w:eastAsia="標楷體" w:hAnsi="標楷體"/>
              </w:rPr>
            </w:pPr>
            <w:r w:rsidRPr="007E13CB">
              <w:rPr>
                <w:rFonts w:ascii="標楷體" w:eastAsia="標楷體" w:hAnsi="標楷體" w:hint="eastAsia"/>
              </w:rPr>
              <w:t>三、各領域之學期成績，為各次定期學習評量總成績總和之平均。</w:t>
            </w:r>
          </w:p>
          <w:p w:rsidR="00117031" w:rsidRPr="007E13CB" w:rsidRDefault="00117031" w:rsidP="00117031">
            <w:pPr>
              <w:ind w:leftChars="100" w:left="720" w:hangingChars="200" w:hanging="480"/>
              <w:rPr>
                <w:rFonts w:ascii="標楷體" w:eastAsia="標楷體" w:hAnsi="標楷體"/>
              </w:rPr>
            </w:pPr>
            <w:r w:rsidRPr="007E13CB">
              <w:rPr>
                <w:rFonts w:ascii="標楷體" w:eastAsia="標楷體" w:hAnsi="標楷體" w:hint="eastAsia"/>
              </w:rPr>
              <w:t>四、彈性學習節數如列入相關學習領域成績，其計算方式按</w:t>
            </w:r>
            <w:proofErr w:type="gramStart"/>
            <w:r w:rsidRPr="007E13CB">
              <w:rPr>
                <w:rFonts w:ascii="標楷體" w:eastAsia="標楷體" w:hAnsi="標楷體" w:hint="eastAsia"/>
              </w:rPr>
              <w:t>實際節</w:t>
            </w:r>
            <w:proofErr w:type="gramEnd"/>
            <w:r w:rsidRPr="007E13CB">
              <w:rPr>
                <w:rFonts w:ascii="標楷體" w:eastAsia="標楷體" w:hAnsi="標楷體" w:hint="eastAsia"/>
              </w:rPr>
              <w:t>數比例計算。</w:t>
            </w:r>
          </w:p>
          <w:p w:rsidR="00117031" w:rsidRPr="007E13CB" w:rsidRDefault="00117031" w:rsidP="00117031">
            <w:pPr>
              <w:ind w:leftChars="100" w:left="720" w:hangingChars="200" w:hanging="480"/>
              <w:rPr>
                <w:rFonts w:ascii="標楷體" w:eastAsia="標楷體" w:hAnsi="標楷體"/>
              </w:rPr>
            </w:pPr>
            <w:r w:rsidRPr="007E13CB">
              <w:rPr>
                <w:rFonts w:ascii="標楷體" w:eastAsia="標楷體" w:hAnsi="標楷體" w:hint="eastAsia"/>
              </w:rPr>
              <w:t>五、學習領域及彈性學習節數之學期總平均成績，為各學習領域之學期成績及彈性學習節數，乘以每週學習節數，所得總和再以每週</w:t>
            </w:r>
            <w:proofErr w:type="gramStart"/>
            <w:r w:rsidRPr="007E13CB">
              <w:rPr>
                <w:rFonts w:ascii="標楷體" w:eastAsia="標楷體" w:hAnsi="標楷體" w:hint="eastAsia"/>
              </w:rPr>
              <w:t>學習總節數</w:t>
            </w:r>
            <w:proofErr w:type="gramEnd"/>
            <w:r w:rsidRPr="007E13CB">
              <w:rPr>
                <w:rFonts w:ascii="標楷體" w:eastAsia="標楷體" w:hAnsi="標楷體" w:hint="eastAsia"/>
              </w:rPr>
              <w:t>除之。</w:t>
            </w:r>
          </w:p>
          <w:p w:rsidR="004915A2" w:rsidRPr="007E13CB" w:rsidRDefault="004915A2" w:rsidP="0046154A">
            <w:pPr>
              <w:ind w:leftChars="100" w:left="720" w:hangingChars="200" w:hanging="480"/>
              <w:rPr>
                <w:rFonts w:ascii="標楷體" w:eastAsia="標楷體" w:hAnsi="標楷體" w:cs="新細明體"/>
                <w:kern w:val="22"/>
              </w:rPr>
            </w:pPr>
          </w:p>
        </w:tc>
        <w:tc>
          <w:tcPr>
            <w:tcW w:w="1868" w:type="dxa"/>
          </w:tcPr>
          <w:p w:rsidR="004915A2" w:rsidRPr="007E13CB" w:rsidRDefault="004915A2" w:rsidP="00CC29F3">
            <w:pPr>
              <w:autoSpaceDE w:val="0"/>
              <w:autoSpaceDN w:val="0"/>
              <w:adjustRightInd w:val="0"/>
              <w:rPr>
                <w:rFonts w:ascii="標楷體" w:eastAsia="標楷體" w:hAnsi="標楷體"/>
              </w:rPr>
            </w:pPr>
            <w:r w:rsidRPr="007E13CB">
              <w:rPr>
                <w:rFonts w:ascii="標楷體" w:eastAsia="標楷體" w:hAnsi="標楷體" w:hint="eastAsia"/>
              </w:rPr>
              <w:t>依據教育部國民及學前教育署</w:t>
            </w:r>
            <w:r w:rsidRPr="007E13CB">
              <w:rPr>
                <w:rFonts w:ascii="標楷體" w:eastAsia="標楷體" w:hAnsi="標楷體"/>
              </w:rPr>
              <w:t>103</w:t>
            </w:r>
            <w:r w:rsidRPr="007E13CB">
              <w:rPr>
                <w:rFonts w:ascii="標楷體" w:eastAsia="標楷體" w:hAnsi="標楷體" w:hint="eastAsia"/>
              </w:rPr>
              <w:t>年</w:t>
            </w:r>
            <w:r w:rsidRPr="007E13CB">
              <w:rPr>
                <w:rFonts w:ascii="標楷體" w:eastAsia="標楷體" w:hAnsi="標楷體"/>
              </w:rPr>
              <w:t>11</w:t>
            </w:r>
            <w:r w:rsidRPr="007E13CB">
              <w:rPr>
                <w:rFonts w:ascii="標楷體" w:eastAsia="標楷體" w:hAnsi="標楷體" w:hint="eastAsia"/>
              </w:rPr>
              <w:t>月</w:t>
            </w:r>
            <w:r w:rsidRPr="007E13CB">
              <w:rPr>
                <w:rFonts w:ascii="標楷體" w:eastAsia="標楷體" w:hAnsi="標楷體"/>
              </w:rPr>
              <w:t>27</w:t>
            </w:r>
            <w:r w:rsidRPr="007E13CB">
              <w:rPr>
                <w:rFonts w:ascii="標楷體" w:eastAsia="標楷體" w:hAnsi="標楷體" w:hint="eastAsia"/>
              </w:rPr>
              <w:t>日</w:t>
            </w:r>
            <w:proofErr w:type="gramStart"/>
            <w:r w:rsidRPr="007E13CB">
              <w:rPr>
                <w:rFonts w:ascii="標楷體" w:eastAsia="標楷體" w:hAnsi="標楷體" w:hint="eastAsia"/>
              </w:rPr>
              <w:t>臺教國署國</w:t>
            </w:r>
            <w:proofErr w:type="gramEnd"/>
            <w:r w:rsidRPr="007E13CB">
              <w:rPr>
                <w:rFonts w:ascii="標楷體" w:eastAsia="標楷體" w:hAnsi="標楷體" w:hint="eastAsia"/>
              </w:rPr>
              <w:t>字第</w:t>
            </w:r>
            <w:r w:rsidRPr="007E13CB">
              <w:rPr>
                <w:rFonts w:ascii="標楷體" w:eastAsia="標楷體" w:hAnsi="標楷體"/>
              </w:rPr>
              <w:t>1030135730</w:t>
            </w:r>
            <w:r w:rsidRPr="007E13CB">
              <w:rPr>
                <w:rFonts w:ascii="標楷體" w:eastAsia="標楷體" w:hAnsi="標楷體" w:hint="eastAsia"/>
              </w:rPr>
              <w:t>號函，修訂本條文：</w:t>
            </w:r>
          </w:p>
          <w:p w:rsidR="004915A2" w:rsidRPr="007E13CB" w:rsidRDefault="004915A2" w:rsidP="00CC29F3">
            <w:pPr>
              <w:autoSpaceDE w:val="0"/>
              <w:autoSpaceDN w:val="0"/>
              <w:adjustRightInd w:val="0"/>
              <w:ind w:left="480" w:hangingChars="200" w:hanging="480"/>
              <w:rPr>
                <w:rFonts w:ascii="標楷體" w:eastAsia="標楷體" w:hAnsi="標楷體"/>
              </w:rPr>
            </w:pPr>
            <w:r w:rsidRPr="007E13CB">
              <w:rPr>
                <w:rFonts w:ascii="標楷體" w:eastAsia="標楷體" w:hAnsi="標楷體" w:hint="eastAsia"/>
              </w:rPr>
              <w:t>一、第一項第二款：定期評量與平時評量成績比率。</w:t>
            </w:r>
          </w:p>
          <w:p w:rsidR="004915A2" w:rsidRPr="007E13CB" w:rsidRDefault="004915A2" w:rsidP="00CC29F3">
            <w:pPr>
              <w:autoSpaceDE w:val="0"/>
              <w:autoSpaceDN w:val="0"/>
              <w:adjustRightInd w:val="0"/>
              <w:ind w:left="480" w:hangingChars="200" w:hanging="480"/>
              <w:rPr>
                <w:rFonts w:ascii="標楷體" w:eastAsia="標楷體" w:hAnsi="標楷體"/>
              </w:rPr>
            </w:pPr>
            <w:r w:rsidRPr="007E13CB">
              <w:rPr>
                <w:rFonts w:ascii="標楷體" w:eastAsia="標楷體" w:hAnsi="標楷體" w:hint="eastAsia"/>
              </w:rPr>
              <w:t>二、第二項：增訂平時評量中紙筆測驗方式及所</w:t>
            </w:r>
            <w:proofErr w:type="gramStart"/>
            <w:r w:rsidRPr="007E13CB">
              <w:rPr>
                <w:rFonts w:ascii="標楷體" w:eastAsia="標楷體" w:hAnsi="標楷體" w:hint="eastAsia"/>
              </w:rPr>
              <w:t>佔</w:t>
            </w:r>
            <w:proofErr w:type="gramEnd"/>
            <w:r w:rsidRPr="007E13CB">
              <w:rPr>
                <w:rFonts w:ascii="標楷體" w:eastAsia="標楷體" w:hAnsi="標楷體" w:hint="eastAsia"/>
              </w:rPr>
              <w:t>成績比率。</w:t>
            </w:r>
          </w:p>
        </w:tc>
      </w:tr>
      <w:tr w:rsidR="004915A2" w:rsidRPr="007E13CB" w:rsidTr="001B226E">
        <w:trPr>
          <w:trHeight w:val="1268"/>
        </w:trPr>
        <w:tc>
          <w:tcPr>
            <w:tcW w:w="4091" w:type="dxa"/>
          </w:tcPr>
          <w:p w:rsidR="004915A2" w:rsidRPr="00D3280E" w:rsidRDefault="004915A2" w:rsidP="0046154A">
            <w:pPr>
              <w:ind w:left="240" w:hangingChars="100" w:hanging="240"/>
              <w:rPr>
                <w:rFonts w:ascii="標楷體" w:eastAsia="標楷體" w:hAnsi="標楷體"/>
              </w:rPr>
            </w:pPr>
            <w:r w:rsidRPr="00D3280E">
              <w:rPr>
                <w:rFonts w:ascii="標楷體" w:eastAsia="標楷體" w:hAnsi="標楷體" w:hint="eastAsia"/>
              </w:rPr>
              <w:lastRenderedPageBreak/>
              <w:t>第十</w:t>
            </w:r>
            <w:r w:rsidR="00816DEA" w:rsidRPr="00D3280E">
              <w:rPr>
                <w:rFonts w:ascii="標楷體" w:eastAsia="標楷體" w:hAnsi="標楷體" w:hint="eastAsia"/>
              </w:rPr>
              <w:t>三</w:t>
            </w:r>
            <w:r w:rsidRPr="00D3280E">
              <w:rPr>
                <w:rFonts w:ascii="標楷體" w:eastAsia="標楷體" w:hAnsi="標楷體" w:hint="eastAsia"/>
              </w:rPr>
              <w:t>條  學校應於每學期結束後一個月內，針對學生學期成績未達丙等之學習領域，以多元評量方式辦理補考</w:t>
            </w:r>
            <w:r w:rsidR="00915FEB">
              <w:rPr>
                <w:rFonts w:ascii="標楷體" w:eastAsia="標楷體" w:hAnsi="標楷體" w:hint="eastAsia"/>
              </w:rPr>
              <w:t>。補考以一次為限，</w:t>
            </w:r>
            <w:r w:rsidR="00065F06" w:rsidRPr="00D3280E">
              <w:rPr>
                <w:rFonts w:ascii="標楷體" w:eastAsia="標楷體" w:hAnsi="標楷體" w:hint="eastAsia"/>
              </w:rPr>
              <w:t>並</w:t>
            </w:r>
            <w:r w:rsidRPr="00D3280E">
              <w:rPr>
                <w:rFonts w:ascii="標楷體" w:eastAsia="標楷體" w:hAnsi="標楷體" w:hint="eastAsia"/>
              </w:rPr>
              <w:t>應以書面通知學生於指定期日參加之。除有不可抗力因素外，逾期未參加者，視同放棄補考之機會。</w:t>
            </w:r>
          </w:p>
          <w:p w:rsidR="004915A2" w:rsidRPr="00D3280E" w:rsidRDefault="004915A2" w:rsidP="0046154A">
            <w:pPr>
              <w:ind w:leftChars="105" w:left="252" w:firstLineChars="200" w:firstLine="480"/>
              <w:rPr>
                <w:rFonts w:ascii="標楷體" w:eastAsia="標楷體" w:hAnsi="標楷體"/>
              </w:rPr>
            </w:pPr>
            <w:r w:rsidRPr="00D3280E">
              <w:rPr>
                <w:rFonts w:ascii="標楷體" w:eastAsia="標楷體" w:hAnsi="標楷體" w:hint="eastAsia"/>
              </w:rPr>
              <w:t>前項補考範圍，應以</w:t>
            </w:r>
            <w:r w:rsidR="00BE2B29" w:rsidRPr="00D3280E">
              <w:rPr>
                <w:rFonts w:ascii="標楷體" w:eastAsia="標楷體" w:hAnsi="標楷體" w:hint="eastAsia"/>
              </w:rPr>
              <w:t>該領域（科）</w:t>
            </w:r>
            <w:r w:rsidRPr="00D3280E">
              <w:rPr>
                <w:rFonts w:ascii="標楷體" w:eastAsia="標楷體" w:hAnsi="標楷體" w:hint="eastAsia"/>
              </w:rPr>
              <w:t>學期教學內容為原則，補考六十分以上者，以六十分計算；未達六十分者，與原始成績擇優</w:t>
            </w:r>
            <w:proofErr w:type="gramStart"/>
            <w:r w:rsidRPr="00D3280E">
              <w:rPr>
                <w:rFonts w:ascii="標楷體" w:eastAsia="標楷體" w:hAnsi="標楷體" w:hint="eastAsia"/>
              </w:rPr>
              <w:t>採</w:t>
            </w:r>
            <w:proofErr w:type="gramEnd"/>
            <w:r w:rsidRPr="00D3280E">
              <w:rPr>
                <w:rFonts w:ascii="標楷體" w:eastAsia="標楷體" w:hAnsi="標楷體" w:hint="eastAsia"/>
              </w:rPr>
              <w:t>計。</w:t>
            </w:r>
          </w:p>
          <w:p w:rsidR="004915A2" w:rsidRPr="007E13CB" w:rsidRDefault="004915A2" w:rsidP="0046154A">
            <w:pPr>
              <w:ind w:leftChars="105" w:left="252" w:firstLineChars="200" w:firstLine="480"/>
              <w:rPr>
                <w:rFonts w:ascii="標楷體" w:eastAsia="標楷體" w:hAnsi="標楷體" w:cs="新細明體"/>
                <w:kern w:val="22"/>
              </w:rPr>
            </w:pPr>
            <w:r w:rsidRPr="00D3280E">
              <w:rPr>
                <w:rFonts w:ascii="標楷體" w:eastAsia="標楷體" w:hAnsi="標楷體" w:hint="eastAsia"/>
              </w:rPr>
              <w:t>未達畢業標準之學生，學校得於補考後，視其補考成績發給畢業證書或修業證明書。</w:t>
            </w:r>
          </w:p>
        </w:tc>
        <w:tc>
          <w:tcPr>
            <w:tcW w:w="4092" w:type="dxa"/>
          </w:tcPr>
          <w:p w:rsidR="004915A2" w:rsidRPr="007E13CB" w:rsidRDefault="004915A2" w:rsidP="00CC29F3">
            <w:pPr>
              <w:ind w:left="268" w:hanging="220"/>
              <w:rPr>
                <w:rFonts w:ascii="標楷體" w:eastAsia="標楷體" w:hAnsi="標楷體" w:cs="新細明體"/>
                <w:kern w:val="22"/>
                <w:lang w:val="zh-TW"/>
              </w:rPr>
            </w:pPr>
          </w:p>
        </w:tc>
        <w:tc>
          <w:tcPr>
            <w:tcW w:w="1868" w:type="dxa"/>
          </w:tcPr>
          <w:p w:rsidR="00D3280E" w:rsidRPr="00D3280E" w:rsidRDefault="004915A2" w:rsidP="00D3280E">
            <w:pPr>
              <w:pStyle w:val="a4"/>
              <w:numPr>
                <w:ilvl w:val="0"/>
                <w:numId w:val="6"/>
              </w:numPr>
              <w:ind w:leftChars="0"/>
              <w:rPr>
                <w:rFonts w:ascii="標楷體" w:eastAsia="標楷體" w:hAnsi="標楷體"/>
              </w:rPr>
            </w:pPr>
            <w:r w:rsidRPr="00D3280E">
              <w:rPr>
                <w:rFonts w:ascii="標楷體" w:eastAsia="標楷體" w:hAnsi="標楷體" w:hint="eastAsia"/>
                <w:u w:val="single"/>
              </w:rPr>
              <w:t>本條新增</w:t>
            </w:r>
            <w:r w:rsidRPr="00B77FDF">
              <w:rPr>
                <w:rFonts w:ascii="標楷體" w:eastAsia="標楷體" w:hAnsi="標楷體" w:hint="eastAsia"/>
                <w:u w:val="single"/>
              </w:rPr>
              <w:t>。</w:t>
            </w:r>
          </w:p>
          <w:p w:rsidR="004915A2" w:rsidRPr="00D3280E" w:rsidRDefault="00C61FC1" w:rsidP="00D3280E">
            <w:pPr>
              <w:pStyle w:val="a4"/>
              <w:numPr>
                <w:ilvl w:val="0"/>
                <w:numId w:val="6"/>
              </w:numPr>
              <w:ind w:leftChars="0"/>
              <w:rPr>
                <w:rFonts w:ascii="標楷體" w:eastAsia="標楷體" w:hAnsi="標楷體"/>
              </w:rPr>
            </w:pPr>
            <w:r w:rsidRPr="00D3280E">
              <w:rPr>
                <w:rFonts w:ascii="標楷體" w:eastAsia="標楷體" w:hAnsi="標楷體" w:hint="eastAsia"/>
              </w:rPr>
              <w:t>依據國民中學及國民小學學生成績評量準則</w:t>
            </w:r>
            <w:r w:rsidR="004915A2" w:rsidRPr="00D3280E">
              <w:rPr>
                <w:rFonts w:ascii="標楷體" w:eastAsia="標楷體" w:hAnsi="標楷體" w:hint="eastAsia"/>
              </w:rPr>
              <w:t>第十條，新增本條文</w:t>
            </w:r>
            <w:r w:rsidRPr="00D3280E">
              <w:rPr>
                <w:rFonts w:ascii="標楷體" w:eastAsia="標楷體" w:hAnsi="標楷體" w:hint="eastAsia"/>
              </w:rPr>
              <w:t>。</w:t>
            </w:r>
          </w:p>
        </w:tc>
      </w:tr>
      <w:tr w:rsidR="004915A2" w:rsidRPr="007E13CB" w:rsidTr="0037224E">
        <w:trPr>
          <w:trHeight w:val="4107"/>
        </w:trPr>
        <w:tc>
          <w:tcPr>
            <w:tcW w:w="4091" w:type="dxa"/>
          </w:tcPr>
          <w:p w:rsidR="004915A2" w:rsidRPr="007E13CB" w:rsidRDefault="00A31DEE" w:rsidP="00146B76">
            <w:pPr>
              <w:ind w:left="240" w:hangingChars="100" w:hanging="240"/>
              <w:rPr>
                <w:rFonts w:ascii="標楷體" w:eastAsia="標楷體" w:hAnsi="標楷體"/>
              </w:rPr>
            </w:pPr>
            <w:r w:rsidRPr="007E13CB">
              <w:rPr>
                <w:rFonts w:ascii="標楷體" w:eastAsia="標楷體" w:hAnsi="標楷體" w:hint="eastAsia"/>
              </w:rPr>
              <w:t>第</w:t>
            </w:r>
            <w:r w:rsidRPr="007E13CB">
              <w:rPr>
                <w:rFonts w:ascii="標楷體" w:eastAsia="標楷體" w:hAnsi="標楷體" w:hint="eastAsia"/>
                <w:u w:val="single"/>
              </w:rPr>
              <w:t>十</w:t>
            </w:r>
            <w:r w:rsidR="008F0166" w:rsidRPr="007E13CB">
              <w:rPr>
                <w:rFonts w:ascii="標楷體" w:eastAsia="標楷體" w:hAnsi="標楷體" w:hint="eastAsia"/>
                <w:u w:val="single"/>
              </w:rPr>
              <w:t>四</w:t>
            </w:r>
            <w:r w:rsidRPr="007E13CB">
              <w:rPr>
                <w:rFonts w:ascii="標楷體" w:eastAsia="標楷體" w:hAnsi="標楷體" w:hint="eastAsia"/>
              </w:rPr>
              <w:t>條</w:t>
            </w:r>
            <w:r w:rsidR="004915A2" w:rsidRPr="007E13CB">
              <w:rPr>
                <w:rFonts w:ascii="標楷體" w:eastAsia="標楷體" w:hAnsi="標楷體"/>
              </w:rPr>
              <w:t xml:space="preserve"> </w:t>
            </w:r>
            <w:r w:rsidR="00D869BD" w:rsidRPr="007E13CB">
              <w:rPr>
                <w:rFonts w:ascii="標楷體" w:eastAsia="標楷體" w:hAnsi="標楷體" w:hint="eastAsia"/>
              </w:rPr>
              <w:t xml:space="preserve"> </w:t>
            </w:r>
            <w:r w:rsidR="004915A2" w:rsidRPr="007E13CB">
              <w:rPr>
                <w:rFonts w:ascii="標楷體" w:eastAsia="標楷體" w:hAnsi="標楷體" w:hint="eastAsia"/>
              </w:rPr>
              <w:t>學生定期評量時，因公、因病或因事經准假缺考者准予補考。但無故擅自缺考者，不准補考，其缺考學習領域之成績以零分計算。補考成績依下列規定辦理：</w:t>
            </w:r>
            <w:r w:rsidR="004915A2" w:rsidRPr="007E13CB">
              <w:rPr>
                <w:rFonts w:ascii="標楷體" w:eastAsia="標楷體" w:hAnsi="標楷體"/>
              </w:rPr>
              <w:t xml:space="preserve"> </w:t>
            </w:r>
          </w:p>
          <w:p w:rsidR="004915A2" w:rsidRPr="007E13CB" w:rsidRDefault="004915A2" w:rsidP="0046154A">
            <w:pPr>
              <w:ind w:leftChars="100" w:left="720" w:hangingChars="200" w:hanging="480"/>
              <w:rPr>
                <w:rFonts w:ascii="標楷體" w:eastAsia="標楷體" w:hAnsi="標楷體"/>
              </w:rPr>
            </w:pPr>
            <w:r w:rsidRPr="007E13CB">
              <w:rPr>
                <w:rFonts w:ascii="標楷體" w:eastAsia="標楷體" w:hAnsi="標楷體" w:hint="eastAsia"/>
              </w:rPr>
              <w:t>一、因公、喪</w:t>
            </w:r>
            <w:r w:rsidRPr="007E13CB">
              <w:rPr>
                <w:rFonts w:ascii="標楷體" w:eastAsia="標楷體" w:hAnsi="標楷體" w:hint="eastAsia"/>
                <w:u w:val="single"/>
              </w:rPr>
              <w:t>、病</w:t>
            </w:r>
            <w:r w:rsidRPr="007E13CB">
              <w:rPr>
                <w:rFonts w:ascii="標楷體" w:eastAsia="標楷體" w:hAnsi="標楷體" w:hint="eastAsia"/>
              </w:rPr>
              <w:t>假或其他不可抗力事件者，按實得分數計算。</w:t>
            </w:r>
            <w:r w:rsidRPr="007E13CB">
              <w:rPr>
                <w:rFonts w:ascii="標楷體" w:eastAsia="標楷體" w:hAnsi="標楷體"/>
              </w:rPr>
              <w:t xml:space="preserve"> </w:t>
            </w:r>
          </w:p>
          <w:p w:rsidR="004915A2" w:rsidRPr="007E13CB" w:rsidRDefault="004915A2" w:rsidP="0046154A">
            <w:pPr>
              <w:ind w:leftChars="100" w:left="720" w:hangingChars="200" w:hanging="480"/>
              <w:rPr>
                <w:rFonts w:ascii="標楷體" w:eastAsia="標楷體" w:hAnsi="標楷體"/>
              </w:rPr>
            </w:pPr>
            <w:r w:rsidRPr="007E13CB">
              <w:rPr>
                <w:rFonts w:ascii="標楷體" w:eastAsia="標楷體" w:hAnsi="標楷體" w:hint="eastAsia"/>
              </w:rPr>
              <w:t>二、因事假缺考者，其成績在六十分以下者，依實得分數計算；超過六十分者，其超過部分七折計算。</w:t>
            </w:r>
            <w:r w:rsidRPr="007E13CB">
              <w:rPr>
                <w:rFonts w:ascii="標楷體" w:eastAsia="標楷體" w:hAnsi="標楷體"/>
              </w:rPr>
              <w:t xml:space="preserve"> </w:t>
            </w:r>
          </w:p>
        </w:tc>
        <w:tc>
          <w:tcPr>
            <w:tcW w:w="4092" w:type="dxa"/>
          </w:tcPr>
          <w:p w:rsidR="00A31DEE" w:rsidRPr="007E13CB" w:rsidRDefault="00A31DEE" w:rsidP="00A31DEE">
            <w:pPr>
              <w:ind w:left="240" w:hangingChars="100" w:hanging="240"/>
              <w:rPr>
                <w:rFonts w:ascii="標楷體" w:eastAsia="標楷體" w:hAnsi="標楷體"/>
              </w:rPr>
            </w:pPr>
            <w:r w:rsidRPr="007E13CB">
              <w:rPr>
                <w:rFonts w:ascii="標楷體" w:eastAsia="標楷體" w:hAnsi="標楷體" w:hint="eastAsia"/>
              </w:rPr>
              <w:t>第十三條  學生定期評量時，因公、因病或因事經准假缺考者准予補考。但無故擅自缺考者，不准補考，其缺考學習領域之成績以零分計算。補考成績依下列規定辦理：</w:t>
            </w:r>
          </w:p>
          <w:p w:rsidR="00A31DEE" w:rsidRPr="007E13CB" w:rsidRDefault="00A31DEE" w:rsidP="00A31DEE">
            <w:pPr>
              <w:ind w:leftChars="100" w:left="720" w:hangingChars="200" w:hanging="480"/>
              <w:rPr>
                <w:rFonts w:ascii="標楷體" w:eastAsia="標楷體" w:hAnsi="標楷體"/>
              </w:rPr>
            </w:pPr>
            <w:r w:rsidRPr="007E13CB">
              <w:rPr>
                <w:rFonts w:ascii="標楷體" w:eastAsia="標楷體" w:hAnsi="標楷體" w:hint="eastAsia"/>
              </w:rPr>
              <w:t>一、因公、喪假或因不可抗力事件者，按實得分數計算。</w:t>
            </w:r>
          </w:p>
          <w:p w:rsidR="004915A2" w:rsidRPr="007E13CB" w:rsidRDefault="00A31DEE" w:rsidP="0037224E">
            <w:pPr>
              <w:ind w:leftChars="100" w:left="720" w:hangingChars="200" w:hanging="480"/>
              <w:rPr>
                <w:rFonts w:ascii="標楷體" w:eastAsia="標楷體" w:hAnsi="標楷體"/>
              </w:rPr>
            </w:pPr>
            <w:r w:rsidRPr="007E13CB">
              <w:rPr>
                <w:rFonts w:ascii="標楷體" w:eastAsia="標楷體" w:hAnsi="標楷體" w:hint="eastAsia"/>
              </w:rPr>
              <w:t>二、因事、因病假缺考者，其成績在六十分以下者，依實得分數計算；超過六十分者，其超過部分七折計算。</w:t>
            </w:r>
          </w:p>
        </w:tc>
        <w:tc>
          <w:tcPr>
            <w:tcW w:w="1868" w:type="dxa"/>
          </w:tcPr>
          <w:p w:rsidR="004915A2" w:rsidRPr="007E13CB" w:rsidRDefault="004915A2" w:rsidP="00CC29F3">
            <w:pPr>
              <w:autoSpaceDE w:val="0"/>
              <w:autoSpaceDN w:val="0"/>
              <w:adjustRightInd w:val="0"/>
              <w:rPr>
                <w:rFonts w:ascii="標楷體" w:eastAsia="標楷體" w:hAnsi="標楷體"/>
              </w:rPr>
            </w:pPr>
            <w:r w:rsidRPr="007E13CB">
              <w:rPr>
                <w:rFonts w:ascii="標楷體" w:eastAsia="標楷體" w:hAnsi="標楷體" w:hint="eastAsia"/>
              </w:rPr>
              <w:t>一、</w:t>
            </w:r>
            <w:proofErr w:type="gramStart"/>
            <w:r w:rsidRPr="007E13CB">
              <w:rPr>
                <w:rFonts w:ascii="標楷體" w:eastAsia="標楷體" w:hAnsi="標楷體" w:hint="eastAsia"/>
              </w:rPr>
              <w:t>條</w:t>
            </w:r>
            <w:r w:rsidR="001B226E" w:rsidRPr="007E13CB">
              <w:rPr>
                <w:rFonts w:ascii="標楷體" w:eastAsia="標楷體" w:hAnsi="標楷體" w:hint="eastAsia"/>
              </w:rPr>
              <w:t>號修正</w:t>
            </w:r>
            <w:proofErr w:type="gramEnd"/>
            <w:r w:rsidRPr="007E13CB">
              <w:rPr>
                <w:rFonts w:ascii="標楷體" w:eastAsia="標楷體" w:hAnsi="標楷體" w:hint="eastAsia"/>
              </w:rPr>
              <w:t>。</w:t>
            </w:r>
          </w:p>
          <w:p w:rsidR="004915A2" w:rsidRPr="007E13CB" w:rsidRDefault="004915A2" w:rsidP="00CC29F3">
            <w:pPr>
              <w:autoSpaceDE w:val="0"/>
              <w:autoSpaceDN w:val="0"/>
              <w:adjustRightInd w:val="0"/>
              <w:ind w:left="480" w:hangingChars="200" w:hanging="480"/>
              <w:rPr>
                <w:rFonts w:ascii="標楷體" w:eastAsia="標楷體" w:hAnsi="標楷體"/>
              </w:rPr>
            </w:pPr>
            <w:r w:rsidRPr="007E13CB">
              <w:rPr>
                <w:rFonts w:ascii="標楷體" w:eastAsia="標楷體" w:hAnsi="標楷體" w:hint="eastAsia"/>
              </w:rPr>
              <w:t>二、</w:t>
            </w:r>
            <w:r w:rsidR="00C61FC1" w:rsidRPr="007E13CB">
              <w:rPr>
                <w:rFonts w:ascii="標楷體" w:eastAsia="標楷體" w:hAnsi="標楷體" w:hint="eastAsia"/>
              </w:rPr>
              <w:t>依據國民中學及國民小學學生成績評量準則</w:t>
            </w:r>
            <w:r w:rsidRPr="007E13CB">
              <w:rPr>
                <w:rFonts w:ascii="標楷體" w:eastAsia="標楷體" w:hAnsi="標楷體" w:hint="eastAsia"/>
              </w:rPr>
              <w:t>第六條，修訂本條文病假補考成績</w:t>
            </w:r>
            <w:proofErr w:type="gramStart"/>
            <w:r w:rsidRPr="007E13CB">
              <w:rPr>
                <w:rFonts w:ascii="標楷體" w:eastAsia="標楷體" w:hAnsi="標楷體" w:hint="eastAsia"/>
              </w:rPr>
              <w:t>採</w:t>
            </w:r>
            <w:proofErr w:type="gramEnd"/>
            <w:r w:rsidRPr="007E13CB">
              <w:rPr>
                <w:rFonts w:ascii="標楷體" w:eastAsia="標楷體" w:hAnsi="標楷體" w:hint="eastAsia"/>
              </w:rPr>
              <w:t>計方式。</w:t>
            </w:r>
          </w:p>
          <w:p w:rsidR="004915A2" w:rsidRPr="007E13CB" w:rsidRDefault="004915A2" w:rsidP="00CC29F3">
            <w:pPr>
              <w:autoSpaceDE w:val="0"/>
              <w:autoSpaceDN w:val="0"/>
              <w:adjustRightInd w:val="0"/>
              <w:rPr>
                <w:rFonts w:ascii="標楷體" w:eastAsia="標楷體" w:hAnsi="標楷體"/>
              </w:rPr>
            </w:pPr>
          </w:p>
        </w:tc>
      </w:tr>
      <w:tr w:rsidR="004915A2" w:rsidRPr="007E13CB" w:rsidTr="0037224E">
        <w:trPr>
          <w:trHeight w:val="560"/>
        </w:trPr>
        <w:tc>
          <w:tcPr>
            <w:tcW w:w="4091" w:type="dxa"/>
          </w:tcPr>
          <w:p w:rsidR="004138F4" w:rsidRPr="007E13CB" w:rsidRDefault="004138F4" w:rsidP="004138F4">
            <w:pPr>
              <w:ind w:left="240" w:hangingChars="100" w:hanging="240"/>
              <w:rPr>
                <w:rFonts w:ascii="標楷體" w:eastAsia="標楷體" w:hAnsi="標楷體"/>
              </w:rPr>
            </w:pPr>
            <w:r w:rsidRPr="007E13CB">
              <w:rPr>
                <w:rFonts w:ascii="標楷體" w:eastAsia="標楷體" w:hAnsi="標楷體" w:hint="eastAsia"/>
              </w:rPr>
              <w:t>第</w:t>
            </w:r>
            <w:r w:rsidRPr="007E13CB">
              <w:rPr>
                <w:rFonts w:ascii="標楷體" w:eastAsia="標楷體" w:hAnsi="標楷體" w:hint="eastAsia"/>
                <w:u w:val="single"/>
              </w:rPr>
              <w:t>十七</w:t>
            </w:r>
            <w:r w:rsidRPr="007E13CB">
              <w:rPr>
                <w:rFonts w:ascii="標楷體" w:eastAsia="標楷體" w:hAnsi="標楷體" w:hint="eastAsia"/>
              </w:rPr>
              <w:t>條  學生修業期滿，符合下列規定者，為成績及格由學校發給畢業證書；未達畢業標準者，發給修業證明書：</w:t>
            </w:r>
          </w:p>
          <w:p w:rsidR="004138F4" w:rsidRPr="007E13CB" w:rsidRDefault="004138F4" w:rsidP="004138F4">
            <w:pPr>
              <w:ind w:leftChars="100" w:left="720" w:hangingChars="200" w:hanging="480"/>
              <w:rPr>
                <w:rFonts w:ascii="標楷體" w:eastAsia="標楷體" w:hAnsi="標楷體"/>
              </w:rPr>
            </w:pPr>
            <w:r w:rsidRPr="007E13CB">
              <w:rPr>
                <w:rFonts w:ascii="標楷體" w:eastAsia="標楷體" w:hAnsi="標楷體" w:hint="eastAsia"/>
              </w:rPr>
              <w:t>一、學習期間扣除學校核可之公、喪、病假，上課總出席率至少達三分之二以上，且經獎懲抵銷後，未滿</w:t>
            </w:r>
            <w:proofErr w:type="gramStart"/>
            <w:r w:rsidRPr="007E13CB">
              <w:rPr>
                <w:rFonts w:ascii="標楷體" w:eastAsia="標楷體" w:hAnsi="標楷體" w:hint="eastAsia"/>
              </w:rPr>
              <w:t>三</w:t>
            </w:r>
            <w:proofErr w:type="gramEnd"/>
            <w:r w:rsidRPr="007E13CB">
              <w:rPr>
                <w:rFonts w:ascii="標楷體" w:eastAsia="標楷體" w:hAnsi="標楷體" w:hint="eastAsia"/>
              </w:rPr>
              <w:t>大過。</w:t>
            </w:r>
          </w:p>
          <w:p w:rsidR="004915A2" w:rsidRPr="007E13CB" w:rsidRDefault="004915A2" w:rsidP="00F16E37">
            <w:pPr>
              <w:ind w:leftChars="100" w:left="720" w:hangingChars="200" w:hanging="480"/>
              <w:rPr>
                <w:rFonts w:ascii="標楷體" w:eastAsia="標楷體" w:hAnsi="標楷體"/>
              </w:rPr>
            </w:pPr>
            <w:r w:rsidRPr="007E13CB">
              <w:rPr>
                <w:rFonts w:ascii="標楷體" w:eastAsia="標楷體" w:hAnsi="標楷體" w:hint="eastAsia"/>
              </w:rPr>
              <w:t>二、七大學習領域有四大學習領域以上</w:t>
            </w:r>
            <w:r w:rsidRPr="007E13CB">
              <w:rPr>
                <w:rFonts w:ascii="標楷體" w:eastAsia="標楷體" w:hAnsi="標楷體" w:hint="eastAsia"/>
                <w:u w:val="single"/>
              </w:rPr>
              <w:t>，其各學習領域之</w:t>
            </w:r>
            <w:r w:rsidRPr="007E13CB">
              <w:rPr>
                <w:rFonts w:ascii="標楷體" w:eastAsia="標楷體" w:hAnsi="標楷體" w:hint="eastAsia"/>
              </w:rPr>
              <w:t>畢業總平均成績</w:t>
            </w:r>
            <w:r w:rsidRPr="007E13CB">
              <w:rPr>
                <w:rFonts w:ascii="標楷體" w:eastAsia="標楷體" w:hAnsi="標楷體" w:hint="eastAsia"/>
                <w:u w:val="single"/>
              </w:rPr>
              <w:t>，</w:t>
            </w:r>
            <w:proofErr w:type="gramStart"/>
            <w:r w:rsidRPr="007E13CB">
              <w:rPr>
                <w:rFonts w:ascii="標楷體" w:eastAsia="標楷體" w:hAnsi="標楷體" w:hint="eastAsia"/>
                <w:u w:val="single"/>
              </w:rPr>
              <w:t>均達</w:t>
            </w:r>
            <w:r w:rsidRPr="007E13CB">
              <w:rPr>
                <w:rFonts w:ascii="標楷體" w:eastAsia="標楷體" w:hAnsi="標楷體" w:hint="eastAsia"/>
              </w:rPr>
              <w:t>丙等</w:t>
            </w:r>
            <w:proofErr w:type="gramEnd"/>
            <w:r w:rsidRPr="007E13CB">
              <w:rPr>
                <w:rFonts w:ascii="標楷體" w:eastAsia="標楷體" w:hAnsi="標楷體" w:hint="eastAsia"/>
              </w:rPr>
              <w:t>以上。</w:t>
            </w:r>
          </w:p>
          <w:p w:rsidR="004915A2" w:rsidRPr="007E13CB" w:rsidRDefault="004138F4" w:rsidP="00F16E37">
            <w:pPr>
              <w:ind w:leftChars="105" w:left="252" w:firstLineChars="200" w:firstLine="480"/>
              <w:rPr>
                <w:rFonts w:ascii="標楷體" w:eastAsia="標楷體" w:hAnsi="標楷體" w:cs="新細明體"/>
                <w:kern w:val="22"/>
                <w:lang w:val="zh-TW"/>
              </w:rPr>
            </w:pPr>
            <w:r w:rsidRPr="007E13CB">
              <w:rPr>
                <w:rFonts w:ascii="標楷體" w:eastAsia="標楷體" w:hAnsi="標楷體" w:hint="eastAsia"/>
              </w:rPr>
              <w:t>前項規定，自中華民國一百零一年八月一日以後入學國民小學之學生適用之。</w:t>
            </w:r>
            <w:r w:rsidR="00157FDD" w:rsidRPr="00157FDD">
              <w:rPr>
                <w:rFonts w:ascii="標楷體" w:eastAsia="標楷體" w:hAnsi="標楷體" w:hint="eastAsia"/>
                <w:u w:val="single"/>
              </w:rPr>
              <w:t>一百零一</w:t>
            </w:r>
            <w:r w:rsidRPr="007E13CB">
              <w:rPr>
                <w:rFonts w:ascii="標楷體" w:eastAsia="標楷體" w:hAnsi="標楷體" w:hint="eastAsia"/>
              </w:rPr>
              <w:t>學年度前已入學之國小學生核發畢業證書之標準，依原成績評量辦法辦理。</w:t>
            </w:r>
          </w:p>
        </w:tc>
        <w:tc>
          <w:tcPr>
            <w:tcW w:w="4092" w:type="dxa"/>
          </w:tcPr>
          <w:p w:rsidR="004138F4" w:rsidRPr="007E13CB" w:rsidRDefault="004138F4" w:rsidP="004138F4">
            <w:pPr>
              <w:ind w:left="240" w:hangingChars="100" w:hanging="240"/>
              <w:rPr>
                <w:rFonts w:ascii="標楷體" w:eastAsia="標楷體" w:hAnsi="標楷體"/>
              </w:rPr>
            </w:pPr>
            <w:r w:rsidRPr="007E13CB">
              <w:rPr>
                <w:rFonts w:ascii="標楷體" w:eastAsia="標楷體" w:hAnsi="標楷體" w:hint="eastAsia"/>
              </w:rPr>
              <w:t>第十六條  學生修業期滿，符合下列規定者，為成績及格由學校發給畢業證書；未達畢業標準者，發給修業證明書：</w:t>
            </w:r>
          </w:p>
          <w:p w:rsidR="004138F4" w:rsidRPr="007E13CB" w:rsidRDefault="004138F4" w:rsidP="004138F4">
            <w:pPr>
              <w:ind w:leftChars="100" w:left="720" w:hangingChars="200" w:hanging="480"/>
              <w:rPr>
                <w:rFonts w:ascii="標楷體" w:eastAsia="標楷體" w:hAnsi="標楷體"/>
              </w:rPr>
            </w:pPr>
            <w:r w:rsidRPr="007E13CB">
              <w:rPr>
                <w:rFonts w:ascii="標楷體" w:eastAsia="標楷體" w:hAnsi="標楷體" w:hint="eastAsia"/>
              </w:rPr>
              <w:t>一、學習期間扣除學校核可之公、喪、病假，上課總出席率至少達三分之二以上，且經獎懲抵銷後，未滿</w:t>
            </w:r>
            <w:proofErr w:type="gramStart"/>
            <w:r w:rsidRPr="007E13CB">
              <w:rPr>
                <w:rFonts w:ascii="標楷體" w:eastAsia="標楷體" w:hAnsi="標楷體" w:hint="eastAsia"/>
              </w:rPr>
              <w:t>三</w:t>
            </w:r>
            <w:proofErr w:type="gramEnd"/>
            <w:r w:rsidRPr="007E13CB">
              <w:rPr>
                <w:rFonts w:ascii="標楷體" w:eastAsia="標楷體" w:hAnsi="標楷體" w:hint="eastAsia"/>
              </w:rPr>
              <w:t>大過。</w:t>
            </w:r>
          </w:p>
          <w:p w:rsidR="004138F4" w:rsidRPr="007E13CB" w:rsidRDefault="004138F4" w:rsidP="004138F4">
            <w:pPr>
              <w:ind w:leftChars="100" w:left="720" w:hangingChars="200" w:hanging="480"/>
              <w:rPr>
                <w:rFonts w:ascii="標楷體" w:eastAsia="標楷體" w:hAnsi="標楷體"/>
              </w:rPr>
            </w:pPr>
            <w:r w:rsidRPr="007E13CB">
              <w:rPr>
                <w:rFonts w:ascii="標楷體" w:eastAsia="標楷體" w:hAnsi="標楷體" w:hint="eastAsia"/>
              </w:rPr>
              <w:t>二、七大學習領域有四大學習領域以上畢業總平均成績丙等以上。</w:t>
            </w:r>
          </w:p>
          <w:p w:rsidR="004915A2" w:rsidRPr="007E13CB" w:rsidRDefault="004138F4" w:rsidP="004138F4">
            <w:pPr>
              <w:ind w:leftChars="105" w:left="252" w:firstLineChars="200" w:firstLine="480"/>
              <w:rPr>
                <w:rFonts w:ascii="標楷體" w:eastAsia="標楷體" w:hAnsi="標楷體" w:cs="細明體"/>
                <w:kern w:val="22"/>
                <w:u w:val="single"/>
                <w:lang w:val="zh-TW"/>
              </w:rPr>
            </w:pPr>
            <w:r w:rsidRPr="007E13CB">
              <w:rPr>
                <w:rFonts w:ascii="標楷體" w:eastAsia="標楷體" w:hAnsi="標楷體" w:hint="eastAsia"/>
              </w:rPr>
              <w:t>前項規定，自中華民國一百零一年八月一日以後入學國民小學之學生適用之。101學年度前已入學之國小學生核發畢業證書之標準，依原成績評量辦法辦理。</w:t>
            </w:r>
          </w:p>
        </w:tc>
        <w:tc>
          <w:tcPr>
            <w:tcW w:w="1868" w:type="dxa"/>
          </w:tcPr>
          <w:p w:rsidR="004915A2" w:rsidRPr="007E13CB" w:rsidRDefault="004915A2" w:rsidP="00CC29F3">
            <w:pPr>
              <w:autoSpaceDE w:val="0"/>
              <w:autoSpaceDN w:val="0"/>
              <w:adjustRightInd w:val="0"/>
              <w:rPr>
                <w:rFonts w:ascii="標楷體" w:eastAsia="標楷體" w:hAnsi="標楷體"/>
              </w:rPr>
            </w:pPr>
            <w:r w:rsidRPr="007E13CB">
              <w:rPr>
                <w:rFonts w:ascii="標楷體" w:eastAsia="標楷體" w:hAnsi="標楷體" w:hint="eastAsia"/>
              </w:rPr>
              <w:t>一、</w:t>
            </w:r>
            <w:proofErr w:type="gramStart"/>
            <w:r w:rsidR="001B226E" w:rsidRPr="007E13CB">
              <w:rPr>
                <w:rFonts w:ascii="標楷體" w:eastAsia="標楷體" w:hAnsi="標楷體" w:hint="eastAsia"/>
              </w:rPr>
              <w:t>條號修正</w:t>
            </w:r>
            <w:proofErr w:type="gramEnd"/>
            <w:r w:rsidRPr="007E13CB">
              <w:rPr>
                <w:rFonts w:ascii="標楷體" w:eastAsia="標楷體" w:hAnsi="標楷體" w:hint="eastAsia"/>
              </w:rPr>
              <w:t>。</w:t>
            </w:r>
          </w:p>
          <w:p w:rsidR="004915A2" w:rsidRPr="007E13CB" w:rsidRDefault="004915A2" w:rsidP="005C5853">
            <w:pPr>
              <w:autoSpaceDE w:val="0"/>
              <w:autoSpaceDN w:val="0"/>
              <w:adjustRightInd w:val="0"/>
              <w:ind w:left="480" w:hangingChars="200" w:hanging="480"/>
              <w:rPr>
                <w:rFonts w:ascii="標楷體" w:eastAsia="標楷體" w:hAnsi="標楷體"/>
              </w:rPr>
            </w:pPr>
            <w:r w:rsidRPr="007E13CB">
              <w:rPr>
                <w:rFonts w:ascii="標楷體" w:eastAsia="標楷體" w:hAnsi="標楷體" w:hint="eastAsia"/>
              </w:rPr>
              <w:t>二、第一項第二款：</w:t>
            </w:r>
            <w:r w:rsidR="00C61FC1" w:rsidRPr="007E13CB">
              <w:rPr>
                <w:rFonts w:ascii="標楷體" w:eastAsia="標楷體" w:hAnsi="標楷體" w:hint="eastAsia"/>
              </w:rPr>
              <w:t>依據國民中學及國民小學學生成績評量準則</w:t>
            </w:r>
            <w:r w:rsidRPr="007E13CB">
              <w:rPr>
                <w:rFonts w:ascii="標楷體" w:eastAsia="標楷體" w:hAnsi="標楷體" w:hint="eastAsia"/>
              </w:rPr>
              <w:t>第十一條，修訂本條文。</w:t>
            </w:r>
          </w:p>
        </w:tc>
      </w:tr>
      <w:tr w:rsidR="004915A2" w:rsidRPr="007E13CB" w:rsidTr="0037224E">
        <w:trPr>
          <w:trHeight w:val="6552"/>
        </w:trPr>
        <w:tc>
          <w:tcPr>
            <w:tcW w:w="4091" w:type="dxa"/>
          </w:tcPr>
          <w:p w:rsidR="005C5853" w:rsidRPr="007E13CB" w:rsidRDefault="005C5853" w:rsidP="005C5853">
            <w:pPr>
              <w:ind w:left="240" w:hangingChars="100" w:hanging="240"/>
              <w:rPr>
                <w:rFonts w:ascii="標楷體" w:eastAsia="標楷體" w:hAnsi="標楷體"/>
              </w:rPr>
            </w:pPr>
            <w:r w:rsidRPr="007E13CB">
              <w:rPr>
                <w:rFonts w:ascii="標楷體" w:eastAsia="標楷體" w:hAnsi="標楷體" w:hint="eastAsia"/>
              </w:rPr>
              <w:lastRenderedPageBreak/>
              <w:t>第</w:t>
            </w:r>
            <w:r w:rsidRPr="007E13CB">
              <w:rPr>
                <w:rFonts w:ascii="標楷體" w:eastAsia="標楷體" w:hAnsi="標楷體" w:hint="eastAsia"/>
                <w:u w:val="single"/>
              </w:rPr>
              <w:t>十八</w:t>
            </w:r>
            <w:r w:rsidRPr="007E13CB">
              <w:rPr>
                <w:rFonts w:ascii="標楷體" w:eastAsia="標楷體" w:hAnsi="標楷體" w:hint="eastAsia"/>
              </w:rPr>
              <w:t>條  學校就學生學習領域及日常生活表現之成績評量紀錄及具體建議，每學期至少應以書面通知家長及學生一次。</w:t>
            </w:r>
          </w:p>
          <w:p w:rsidR="005C5853" w:rsidRPr="007E13CB" w:rsidRDefault="005C5853" w:rsidP="005C5853">
            <w:pPr>
              <w:ind w:leftChars="105" w:left="252" w:firstLineChars="200" w:firstLine="480"/>
              <w:rPr>
                <w:rFonts w:ascii="標楷體" w:eastAsia="標楷體" w:hAnsi="標楷體"/>
              </w:rPr>
            </w:pPr>
            <w:r w:rsidRPr="007E13CB">
              <w:rPr>
                <w:rFonts w:ascii="標楷體" w:eastAsia="標楷體" w:hAnsi="標楷體" w:hint="eastAsia"/>
              </w:rPr>
              <w:t>學校得公告說明學生分數之分布情形。但不得公開呈現個別學生在班級及學校排名。</w:t>
            </w:r>
          </w:p>
          <w:p w:rsidR="004915A2" w:rsidRPr="007E13CB" w:rsidRDefault="00CC29F3" w:rsidP="00F16E37">
            <w:pPr>
              <w:ind w:leftChars="105" w:left="252" w:firstLineChars="200" w:firstLine="480"/>
              <w:rPr>
                <w:rFonts w:ascii="標楷體" w:eastAsia="標楷體" w:hAnsi="標楷體"/>
              </w:rPr>
            </w:pPr>
            <w:r w:rsidRPr="007E13CB">
              <w:rPr>
                <w:rFonts w:ascii="標楷體" w:eastAsia="標楷體" w:hAnsi="標楷體" w:hint="eastAsia"/>
              </w:rPr>
              <w:t>學生定期評量之成績，如經評定</w:t>
            </w:r>
            <w:r w:rsidR="004915A2" w:rsidRPr="007E13CB">
              <w:rPr>
                <w:rFonts w:ascii="標楷體" w:eastAsia="標楷體" w:hAnsi="標楷體" w:hint="eastAsia"/>
              </w:rPr>
              <w:t>未達及格基準者，</w:t>
            </w:r>
            <w:r w:rsidR="004915A2" w:rsidRPr="007E13CB">
              <w:rPr>
                <w:rFonts w:ascii="標楷體" w:eastAsia="標楷體" w:hAnsi="標楷體" w:hint="eastAsia"/>
                <w:u w:val="single"/>
              </w:rPr>
              <w:t>學校應訂定並落實預警、輔導與補救措施</w:t>
            </w:r>
            <w:r w:rsidR="004915A2" w:rsidRPr="007E13CB">
              <w:rPr>
                <w:rFonts w:ascii="標楷體" w:eastAsia="標楷體" w:hAnsi="標楷體" w:hint="eastAsia"/>
              </w:rPr>
              <w:t>。</w:t>
            </w:r>
          </w:p>
          <w:p w:rsidR="004915A2" w:rsidRPr="007E13CB" w:rsidRDefault="004915A2" w:rsidP="00F16E37">
            <w:pPr>
              <w:ind w:leftChars="105" w:left="252" w:firstLineChars="200" w:firstLine="480"/>
              <w:rPr>
                <w:rFonts w:ascii="標楷體" w:eastAsia="標楷體" w:hAnsi="標楷體"/>
              </w:rPr>
            </w:pPr>
            <w:r w:rsidRPr="007E13CB">
              <w:rPr>
                <w:rFonts w:ascii="標楷體" w:eastAsia="標楷體" w:hAnsi="標楷體" w:hint="eastAsia"/>
              </w:rPr>
              <w:t>學生日常生活表現評量表現</w:t>
            </w:r>
            <w:r w:rsidRPr="007E13CB">
              <w:rPr>
                <w:rFonts w:ascii="標楷體" w:eastAsia="標楷體" w:hAnsi="標楷體" w:hint="eastAsia"/>
                <w:u w:val="single"/>
              </w:rPr>
              <w:t>欠</w:t>
            </w:r>
            <w:r w:rsidRPr="007E13CB">
              <w:rPr>
                <w:rFonts w:ascii="標楷體" w:eastAsia="標楷體" w:hAnsi="標楷體" w:hint="eastAsia"/>
              </w:rPr>
              <w:t>佳者，學校應依所定教師輔導與管教學生相關規定施以輔導，</w:t>
            </w:r>
            <w:r w:rsidRPr="007E13CB">
              <w:rPr>
                <w:rFonts w:ascii="標楷體" w:eastAsia="標楷體" w:hAnsi="標楷體" w:hint="eastAsia"/>
                <w:u w:val="single"/>
              </w:rPr>
              <w:t>並與其法定代理人</w:t>
            </w:r>
            <w:r w:rsidRPr="007E13CB">
              <w:rPr>
                <w:rFonts w:ascii="標楷體" w:eastAsia="標楷體" w:hAnsi="標楷體" w:hint="eastAsia"/>
              </w:rPr>
              <w:t>聯繫，且提供學生改過銷過及功過相抵之機會。</w:t>
            </w:r>
          </w:p>
          <w:p w:rsidR="004915A2" w:rsidRPr="007E13CB" w:rsidRDefault="004915A2" w:rsidP="00D3280E">
            <w:pPr>
              <w:ind w:leftChars="105" w:left="252" w:firstLineChars="200" w:firstLine="480"/>
              <w:rPr>
                <w:rFonts w:cs="新細明體"/>
                <w:kern w:val="22"/>
                <w:sz w:val="20"/>
                <w:szCs w:val="20"/>
                <w:u w:val="single"/>
                <w:lang w:val="zh-TW"/>
              </w:rPr>
            </w:pPr>
            <w:r w:rsidRPr="007E13CB">
              <w:rPr>
                <w:rFonts w:ascii="標楷體" w:eastAsia="標楷體" w:hAnsi="標楷體" w:hint="eastAsia"/>
                <w:u w:val="single"/>
              </w:rPr>
              <w:t>各校應於每學期結束後</w:t>
            </w:r>
            <w:r w:rsidR="00D3280E">
              <w:rPr>
                <w:rFonts w:ascii="標楷體" w:eastAsia="標楷體" w:hAnsi="標楷體" w:hint="eastAsia"/>
                <w:u w:val="single"/>
              </w:rPr>
              <w:t>六</w:t>
            </w:r>
            <w:proofErr w:type="gramStart"/>
            <w:r w:rsidRPr="007E13CB">
              <w:rPr>
                <w:rFonts w:ascii="標楷體" w:eastAsia="標楷體" w:hAnsi="標楷體" w:hint="eastAsia"/>
                <w:u w:val="single"/>
              </w:rPr>
              <w:t>週</w:t>
            </w:r>
            <w:proofErr w:type="gramEnd"/>
            <w:r w:rsidRPr="007E13CB">
              <w:rPr>
                <w:rFonts w:ascii="標楷體" w:eastAsia="標楷體" w:hAnsi="標楷體" w:hint="eastAsia"/>
                <w:u w:val="single"/>
              </w:rPr>
              <w:t>內將學生之評量結果報府備查，以做為教育政策擬定及推動</w:t>
            </w:r>
            <w:proofErr w:type="gramStart"/>
            <w:r w:rsidRPr="007E13CB">
              <w:rPr>
                <w:rFonts w:ascii="標楷體" w:eastAsia="標楷體" w:hAnsi="標楷體" w:hint="eastAsia"/>
                <w:u w:val="single"/>
              </w:rPr>
              <w:t>之參據</w:t>
            </w:r>
            <w:proofErr w:type="gramEnd"/>
            <w:r w:rsidRPr="007E13CB">
              <w:rPr>
                <w:rFonts w:ascii="標楷體" w:eastAsia="標楷體" w:hAnsi="標楷體" w:hint="eastAsia"/>
                <w:u w:val="single"/>
              </w:rPr>
              <w:t>。</w:t>
            </w:r>
          </w:p>
        </w:tc>
        <w:tc>
          <w:tcPr>
            <w:tcW w:w="4092" w:type="dxa"/>
          </w:tcPr>
          <w:p w:rsidR="005C5853" w:rsidRPr="007E13CB" w:rsidRDefault="005C5853" w:rsidP="005C5853">
            <w:pPr>
              <w:ind w:left="240" w:hangingChars="100" w:hanging="240"/>
              <w:rPr>
                <w:rFonts w:ascii="標楷體" w:eastAsia="標楷體" w:hAnsi="標楷體"/>
              </w:rPr>
            </w:pPr>
            <w:r w:rsidRPr="007E13CB">
              <w:rPr>
                <w:rFonts w:ascii="標楷體" w:eastAsia="標楷體" w:hAnsi="標楷體" w:hint="eastAsia"/>
              </w:rPr>
              <w:t>第十七條  學校就學生學習領域及日常生活表現之成績評量紀錄及具體建議，每學期至少應以書面通知家長及學生一次。</w:t>
            </w:r>
          </w:p>
          <w:p w:rsidR="005C5853" w:rsidRPr="007E13CB" w:rsidRDefault="005C5853" w:rsidP="005C5853">
            <w:pPr>
              <w:ind w:leftChars="105" w:left="252" w:firstLineChars="200" w:firstLine="480"/>
              <w:rPr>
                <w:rFonts w:ascii="標楷體" w:eastAsia="標楷體" w:hAnsi="標楷體"/>
              </w:rPr>
            </w:pPr>
            <w:r w:rsidRPr="007E13CB">
              <w:rPr>
                <w:rFonts w:ascii="標楷體" w:eastAsia="標楷體" w:hAnsi="標楷體" w:hint="eastAsia"/>
              </w:rPr>
              <w:t>學校得公告說明學生分數之分布情形。但不得公開呈現個別學生在班級及學校排名。</w:t>
            </w:r>
          </w:p>
          <w:p w:rsidR="005C5853" w:rsidRPr="007E13CB" w:rsidRDefault="005C5853" w:rsidP="005C5853">
            <w:pPr>
              <w:ind w:leftChars="105" w:left="252" w:firstLineChars="200" w:firstLine="480"/>
              <w:rPr>
                <w:rFonts w:ascii="標楷體" w:eastAsia="標楷體" w:hAnsi="標楷體"/>
              </w:rPr>
            </w:pPr>
            <w:r w:rsidRPr="007E13CB">
              <w:rPr>
                <w:rFonts w:ascii="標楷體" w:eastAsia="標楷體" w:hAnsi="標楷體" w:hint="eastAsia"/>
              </w:rPr>
              <w:t>學生定期評量之成績，如經評定未達及格基準者，學校應施以補救教學。</w:t>
            </w:r>
          </w:p>
          <w:p w:rsidR="004915A2" w:rsidRPr="007E13CB" w:rsidRDefault="005C5853" w:rsidP="005C5853">
            <w:pPr>
              <w:ind w:leftChars="105" w:left="252" w:firstLineChars="200" w:firstLine="480"/>
              <w:rPr>
                <w:rFonts w:cs="新細明體"/>
                <w:kern w:val="22"/>
                <w:sz w:val="20"/>
                <w:szCs w:val="20"/>
                <w:lang w:val="zh-TW"/>
              </w:rPr>
            </w:pPr>
            <w:r w:rsidRPr="007E13CB">
              <w:rPr>
                <w:rFonts w:ascii="標楷體" w:eastAsia="標楷體" w:hAnsi="標楷體" w:hint="eastAsia"/>
              </w:rPr>
              <w:t>學生日常生活表現評量表現不佳者，學校應依所定教師輔導與管教學生相關規定施以輔導，必要時得與家長(或法定代理人)聯繫。</w:t>
            </w:r>
          </w:p>
        </w:tc>
        <w:tc>
          <w:tcPr>
            <w:tcW w:w="1868" w:type="dxa"/>
          </w:tcPr>
          <w:p w:rsidR="004915A2" w:rsidRPr="007E13CB" w:rsidRDefault="00FE4B05" w:rsidP="00CC29F3">
            <w:pPr>
              <w:autoSpaceDE w:val="0"/>
              <w:autoSpaceDN w:val="0"/>
              <w:adjustRightInd w:val="0"/>
              <w:rPr>
                <w:rFonts w:ascii="標楷體" w:eastAsia="標楷體" w:hAnsi="標楷體"/>
              </w:rPr>
            </w:pPr>
            <w:r w:rsidRPr="007E13CB">
              <w:rPr>
                <w:rFonts w:ascii="標楷體" w:eastAsia="標楷體" w:hAnsi="標楷體" w:hint="eastAsia"/>
              </w:rPr>
              <w:t>一、</w:t>
            </w:r>
            <w:proofErr w:type="gramStart"/>
            <w:r w:rsidR="001B226E" w:rsidRPr="007E13CB">
              <w:rPr>
                <w:rFonts w:ascii="標楷體" w:eastAsia="標楷體" w:hAnsi="標楷體" w:hint="eastAsia"/>
              </w:rPr>
              <w:t>條號修正</w:t>
            </w:r>
            <w:proofErr w:type="gramEnd"/>
            <w:r w:rsidR="004915A2" w:rsidRPr="007E13CB">
              <w:rPr>
                <w:rFonts w:ascii="標楷體" w:eastAsia="標楷體" w:hAnsi="標楷體" w:hint="eastAsia"/>
              </w:rPr>
              <w:t>。</w:t>
            </w:r>
          </w:p>
          <w:p w:rsidR="004915A2" w:rsidRPr="007E13CB" w:rsidRDefault="00FE4B05" w:rsidP="00065F06">
            <w:pPr>
              <w:autoSpaceDE w:val="0"/>
              <w:autoSpaceDN w:val="0"/>
              <w:adjustRightInd w:val="0"/>
              <w:ind w:left="360" w:hangingChars="150" w:hanging="360"/>
              <w:rPr>
                <w:sz w:val="20"/>
                <w:szCs w:val="20"/>
              </w:rPr>
            </w:pPr>
            <w:r w:rsidRPr="007E13CB">
              <w:rPr>
                <w:rFonts w:ascii="標楷體" w:eastAsia="標楷體" w:hAnsi="標楷體" w:hint="eastAsia"/>
              </w:rPr>
              <w:t>二、</w:t>
            </w:r>
            <w:r w:rsidR="00C61FC1" w:rsidRPr="007E13CB">
              <w:rPr>
                <w:rFonts w:ascii="標楷體" w:eastAsia="標楷體" w:hAnsi="標楷體" w:hint="eastAsia"/>
              </w:rPr>
              <w:t>依據國民中學及國民小學學生成績評量準則</w:t>
            </w:r>
            <w:r w:rsidR="004915A2" w:rsidRPr="007E13CB">
              <w:rPr>
                <w:rFonts w:ascii="標楷體" w:eastAsia="標楷體" w:hAnsi="標楷體" w:hint="eastAsia"/>
              </w:rPr>
              <w:t>第九條、第十條，修訂本條文規定。</w:t>
            </w:r>
          </w:p>
        </w:tc>
      </w:tr>
      <w:tr w:rsidR="004915A2" w:rsidRPr="007E13CB" w:rsidTr="0082725D">
        <w:trPr>
          <w:trHeight w:val="2474"/>
        </w:trPr>
        <w:tc>
          <w:tcPr>
            <w:tcW w:w="4091" w:type="dxa"/>
          </w:tcPr>
          <w:p w:rsidR="004915A2" w:rsidRPr="007E13CB" w:rsidRDefault="004915A2" w:rsidP="00CC29F3">
            <w:pPr>
              <w:spacing w:line="113" w:lineRule="atLeast"/>
              <w:ind w:left="200" w:hangingChars="100" w:hanging="200"/>
              <w:rPr>
                <w:rFonts w:cs="新細明體"/>
                <w:kern w:val="22"/>
                <w:sz w:val="20"/>
                <w:szCs w:val="20"/>
                <w:lang w:val="zh-TW"/>
              </w:rPr>
            </w:pPr>
            <w:r w:rsidRPr="007E13CB">
              <w:rPr>
                <w:rFonts w:cs="新細明體" w:hint="eastAsia"/>
                <w:kern w:val="22"/>
                <w:sz w:val="20"/>
                <w:szCs w:val="20"/>
                <w:lang w:val="zh-TW"/>
              </w:rPr>
              <w:t>（刪除）</w:t>
            </w:r>
          </w:p>
        </w:tc>
        <w:tc>
          <w:tcPr>
            <w:tcW w:w="4092" w:type="dxa"/>
          </w:tcPr>
          <w:p w:rsidR="004915A2" w:rsidRPr="007E13CB" w:rsidRDefault="0037224E" w:rsidP="00AC3F19">
            <w:pPr>
              <w:ind w:left="240" w:hangingChars="100" w:hanging="240"/>
              <w:rPr>
                <w:rFonts w:ascii="標楷體" w:eastAsia="標楷體" w:hAnsi="標楷體"/>
              </w:rPr>
            </w:pPr>
            <w:r w:rsidRPr="007E13CB">
              <w:rPr>
                <w:rFonts w:ascii="標楷體" w:eastAsia="標楷體" w:hAnsi="標楷體" w:hint="eastAsia"/>
              </w:rPr>
              <w:t>第二十條  經新竹市特教學生鑑定及就學輔導會鑑定安置之特教學生，其評量方式應由學校特教推行委員會定期召開會議衡酌其學習優勢管道及公平性彈性調整。</w:t>
            </w:r>
          </w:p>
        </w:tc>
        <w:tc>
          <w:tcPr>
            <w:tcW w:w="1868" w:type="dxa"/>
          </w:tcPr>
          <w:p w:rsidR="00B77FDF" w:rsidRPr="00B77FDF" w:rsidRDefault="00B77FDF" w:rsidP="00B77FDF">
            <w:pPr>
              <w:pStyle w:val="a4"/>
              <w:numPr>
                <w:ilvl w:val="0"/>
                <w:numId w:val="7"/>
              </w:numPr>
              <w:autoSpaceDE w:val="0"/>
              <w:autoSpaceDN w:val="0"/>
              <w:adjustRightInd w:val="0"/>
              <w:ind w:leftChars="0"/>
              <w:rPr>
                <w:rFonts w:ascii="標楷體" w:eastAsia="標楷體" w:hAnsi="標楷體"/>
                <w:u w:val="single"/>
              </w:rPr>
            </w:pPr>
            <w:r w:rsidRPr="00B77FDF">
              <w:rPr>
                <w:rFonts w:ascii="標楷體" w:eastAsia="標楷體" w:hAnsi="標楷體" w:hint="eastAsia"/>
                <w:u w:val="single"/>
              </w:rPr>
              <w:t>本條刪除。</w:t>
            </w:r>
          </w:p>
          <w:p w:rsidR="004915A2" w:rsidRPr="00B77FDF" w:rsidRDefault="004915A2" w:rsidP="00B77FDF">
            <w:pPr>
              <w:pStyle w:val="a4"/>
              <w:numPr>
                <w:ilvl w:val="0"/>
                <w:numId w:val="7"/>
              </w:numPr>
              <w:autoSpaceDE w:val="0"/>
              <w:autoSpaceDN w:val="0"/>
              <w:adjustRightInd w:val="0"/>
              <w:ind w:leftChars="0"/>
              <w:rPr>
                <w:rFonts w:ascii="標楷體" w:eastAsia="標楷體" w:hAnsi="標楷體"/>
              </w:rPr>
            </w:pPr>
            <w:r w:rsidRPr="00B77FDF">
              <w:rPr>
                <w:rFonts w:ascii="標楷體" w:eastAsia="標楷體" w:hAnsi="標楷體" w:hint="eastAsia"/>
              </w:rPr>
              <w:t>本條內容已</w:t>
            </w:r>
            <w:r w:rsidR="00065F06" w:rsidRPr="00B77FDF">
              <w:rPr>
                <w:rFonts w:ascii="標楷體" w:eastAsia="標楷體" w:hAnsi="標楷體" w:hint="eastAsia"/>
              </w:rPr>
              <w:t>配合「國民中學及國民小學學生成績評量準則」第五條，已</w:t>
            </w:r>
            <w:r w:rsidRPr="00B77FDF">
              <w:rPr>
                <w:rFonts w:ascii="標楷體" w:eastAsia="標楷體" w:hAnsi="標楷體" w:hint="eastAsia"/>
              </w:rPr>
              <w:t>於</w:t>
            </w:r>
            <w:r w:rsidR="00065F06" w:rsidRPr="00B77FDF">
              <w:rPr>
                <w:rFonts w:ascii="標楷體" w:eastAsia="標楷體" w:hAnsi="標楷體" w:hint="eastAsia"/>
              </w:rPr>
              <w:t>本辦法</w:t>
            </w:r>
            <w:r w:rsidRPr="00B77FDF">
              <w:rPr>
                <w:rFonts w:ascii="標楷體" w:eastAsia="標楷體" w:hAnsi="標楷體" w:hint="eastAsia"/>
              </w:rPr>
              <w:t>第六條第二項陳述，故此條刪除。</w:t>
            </w:r>
          </w:p>
        </w:tc>
      </w:tr>
    </w:tbl>
    <w:p w:rsidR="004915A2" w:rsidRPr="007E13CB" w:rsidRDefault="004915A2" w:rsidP="001B226E">
      <w:pPr>
        <w:ind w:right="110"/>
      </w:pPr>
    </w:p>
    <w:sectPr w:rsidR="004915A2" w:rsidRPr="007E13CB" w:rsidSect="00FD0EE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54" w:rsidRDefault="00FF0D54" w:rsidP="00BE2B29">
      <w:r>
        <w:separator/>
      </w:r>
    </w:p>
  </w:endnote>
  <w:endnote w:type="continuationSeparator" w:id="0">
    <w:p w:rsidR="00FF0D54" w:rsidRDefault="00FF0D54" w:rsidP="00BE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29" w:rsidRDefault="00BE2B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03438"/>
      <w:docPartObj>
        <w:docPartGallery w:val="Page Numbers (Bottom of Page)"/>
        <w:docPartUnique/>
      </w:docPartObj>
    </w:sdtPr>
    <w:sdtEndPr/>
    <w:sdtContent>
      <w:p w:rsidR="00FD0EE7" w:rsidRDefault="00DE25DC">
        <w:pPr>
          <w:pStyle w:val="a7"/>
          <w:jc w:val="center"/>
        </w:pPr>
        <w:r>
          <w:fldChar w:fldCharType="begin"/>
        </w:r>
        <w:r>
          <w:instrText xml:space="preserve"> PAGE   \* MERGEFORMAT </w:instrText>
        </w:r>
        <w:r>
          <w:fldChar w:fldCharType="separate"/>
        </w:r>
        <w:r w:rsidR="00AA503D" w:rsidRPr="00AA503D">
          <w:rPr>
            <w:noProof/>
            <w:lang w:val="zh-TW"/>
          </w:rPr>
          <w:t>1</w:t>
        </w:r>
        <w:r>
          <w:rPr>
            <w:noProof/>
            <w:lang w:val="zh-TW"/>
          </w:rPr>
          <w:fldChar w:fldCharType="end"/>
        </w:r>
      </w:p>
    </w:sdtContent>
  </w:sdt>
  <w:p w:rsidR="00BE2B29" w:rsidRDefault="00BE2B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29" w:rsidRDefault="00BE2B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54" w:rsidRDefault="00FF0D54" w:rsidP="00BE2B29">
      <w:r>
        <w:separator/>
      </w:r>
    </w:p>
  </w:footnote>
  <w:footnote w:type="continuationSeparator" w:id="0">
    <w:p w:rsidR="00FF0D54" w:rsidRDefault="00FF0D54" w:rsidP="00BE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29" w:rsidRDefault="00BE2B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29" w:rsidRDefault="00BE2B2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29" w:rsidRDefault="00BE2B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4626"/>
    <w:multiLevelType w:val="hybridMultilevel"/>
    <w:tmpl w:val="E55A5A3A"/>
    <w:lvl w:ilvl="0" w:tplc="C9766DE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19623D"/>
    <w:multiLevelType w:val="hybridMultilevel"/>
    <w:tmpl w:val="BD54CD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9D6C2C"/>
    <w:multiLevelType w:val="hybridMultilevel"/>
    <w:tmpl w:val="5440840A"/>
    <w:lvl w:ilvl="0" w:tplc="BC5CACB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B73B0"/>
    <w:multiLevelType w:val="hybridMultilevel"/>
    <w:tmpl w:val="633EA1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4C52996"/>
    <w:multiLevelType w:val="hybridMultilevel"/>
    <w:tmpl w:val="4A8EB3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F55BD3"/>
    <w:multiLevelType w:val="hybridMultilevel"/>
    <w:tmpl w:val="51DE35F2"/>
    <w:lvl w:ilvl="0" w:tplc="6588684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8786CCE"/>
    <w:multiLevelType w:val="hybridMultilevel"/>
    <w:tmpl w:val="145690F2"/>
    <w:lvl w:ilvl="0" w:tplc="884A00E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9F"/>
    <w:rsid w:val="00023AC7"/>
    <w:rsid w:val="00047705"/>
    <w:rsid w:val="00065F06"/>
    <w:rsid w:val="00097F83"/>
    <w:rsid w:val="000B1E7F"/>
    <w:rsid w:val="000C6BD2"/>
    <w:rsid w:val="000C6D29"/>
    <w:rsid w:val="000F2E6F"/>
    <w:rsid w:val="00101DFE"/>
    <w:rsid w:val="00117031"/>
    <w:rsid w:val="001247EE"/>
    <w:rsid w:val="00146B76"/>
    <w:rsid w:val="00157FDD"/>
    <w:rsid w:val="0016456B"/>
    <w:rsid w:val="001A0E3B"/>
    <w:rsid w:val="001B226E"/>
    <w:rsid w:val="001C0713"/>
    <w:rsid w:val="001C441C"/>
    <w:rsid w:val="001C6279"/>
    <w:rsid w:val="002308C5"/>
    <w:rsid w:val="002334E7"/>
    <w:rsid w:val="00233FBB"/>
    <w:rsid w:val="00293835"/>
    <w:rsid w:val="002A40F0"/>
    <w:rsid w:val="002B0C74"/>
    <w:rsid w:val="002B5E92"/>
    <w:rsid w:val="003259FD"/>
    <w:rsid w:val="00363939"/>
    <w:rsid w:val="0037224E"/>
    <w:rsid w:val="00387841"/>
    <w:rsid w:val="003A2C98"/>
    <w:rsid w:val="003B726B"/>
    <w:rsid w:val="004138F4"/>
    <w:rsid w:val="00441885"/>
    <w:rsid w:val="0046154A"/>
    <w:rsid w:val="00480DF3"/>
    <w:rsid w:val="004915A2"/>
    <w:rsid w:val="004F2BFF"/>
    <w:rsid w:val="00501C90"/>
    <w:rsid w:val="0051139F"/>
    <w:rsid w:val="00541774"/>
    <w:rsid w:val="00587578"/>
    <w:rsid w:val="005A3017"/>
    <w:rsid w:val="005B4FDE"/>
    <w:rsid w:val="005C5853"/>
    <w:rsid w:val="005E3519"/>
    <w:rsid w:val="006428DF"/>
    <w:rsid w:val="00655F0C"/>
    <w:rsid w:val="00672E3B"/>
    <w:rsid w:val="006E0E0D"/>
    <w:rsid w:val="00724009"/>
    <w:rsid w:val="0072448C"/>
    <w:rsid w:val="007860DB"/>
    <w:rsid w:val="007938C6"/>
    <w:rsid w:val="007E13CB"/>
    <w:rsid w:val="007E7273"/>
    <w:rsid w:val="00802828"/>
    <w:rsid w:val="00816DEA"/>
    <w:rsid w:val="0082725D"/>
    <w:rsid w:val="00834B76"/>
    <w:rsid w:val="00882A0C"/>
    <w:rsid w:val="008A44DC"/>
    <w:rsid w:val="008B02E0"/>
    <w:rsid w:val="008F0166"/>
    <w:rsid w:val="00904ACB"/>
    <w:rsid w:val="00915FEB"/>
    <w:rsid w:val="00924E6C"/>
    <w:rsid w:val="0092634B"/>
    <w:rsid w:val="00930DE7"/>
    <w:rsid w:val="00972C78"/>
    <w:rsid w:val="00981C9D"/>
    <w:rsid w:val="009F5987"/>
    <w:rsid w:val="00A31DEE"/>
    <w:rsid w:val="00A45D3F"/>
    <w:rsid w:val="00A74BB0"/>
    <w:rsid w:val="00AA3838"/>
    <w:rsid w:val="00AA503D"/>
    <w:rsid w:val="00AC3F19"/>
    <w:rsid w:val="00AE1912"/>
    <w:rsid w:val="00AE1D3A"/>
    <w:rsid w:val="00B04C5D"/>
    <w:rsid w:val="00B05395"/>
    <w:rsid w:val="00B12D43"/>
    <w:rsid w:val="00B21E66"/>
    <w:rsid w:val="00B2325F"/>
    <w:rsid w:val="00B53272"/>
    <w:rsid w:val="00B650DE"/>
    <w:rsid w:val="00B77FDF"/>
    <w:rsid w:val="00B85A8F"/>
    <w:rsid w:val="00B86FF0"/>
    <w:rsid w:val="00BA6B0A"/>
    <w:rsid w:val="00BB7356"/>
    <w:rsid w:val="00BE2B29"/>
    <w:rsid w:val="00BE73D1"/>
    <w:rsid w:val="00BF11C6"/>
    <w:rsid w:val="00C17F26"/>
    <w:rsid w:val="00C52124"/>
    <w:rsid w:val="00C61FC1"/>
    <w:rsid w:val="00C66C74"/>
    <w:rsid w:val="00C73DDD"/>
    <w:rsid w:val="00C80A90"/>
    <w:rsid w:val="00C95E25"/>
    <w:rsid w:val="00CA37EC"/>
    <w:rsid w:val="00CC29F3"/>
    <w:rsid w:val="00CC5F17"/>
    <w:rsid w:val="00CE3C76"/>
    <w:rsid w:val="00D11D0B"/>
    <w:rsid w:val="00D3280E"/>
    <w:rsid w:val="00D869BD"/>
    <w:rsid w:val="00DA0D70"/>
    <w:rsid w:val="00DE25DC"/>
    <w:rsid w:val="00E00634"/>
    <w:rsid w:val="00E21765"/>
    <w:rsid w:val="00E21C3A"/>
    <w:rsid w:val="00E372A5"/>
    <w:rsid w:val="00EA6B2B"/>
    <w:rsid w:val="00EB3C19"/>
    <w:rsid w:val="00EB530B"/>
    <w:rsid w:val="00EE1493"/>
    <w:rsid w:val="00F16E37"/>
    <w:rsid w:val="00F236BB"/>
    <w:rsid w:val="00F50BDB"/>
    <w:rsid w:val="00FA178A"/>
    <w:rsid w:val="00FD0EE7"/>
    <w:rsid w:val="00FE2DD6"/>
    <w:rsid w:val="00FE4B05"/>
    <w:rsid w:val="00FF0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120" w:line="400" w:lineRule="exact"/>
        <w:ind w:leftChars="128" w:left="128" w:rightChars="46" w:right="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A2"/>
    <w:pPr>
      <w:widowControl w:val="0"/>
      <w:spacing w:before="0" w:line="240" w:lineRule="auto"/>
      <w:ind w:leftChars="0" w:left="0" w:rightChars="0" w:right="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915A2"/>
    <w:pPr>
      <w:snapToGrid w:val="0"/>
      <w:spacing w:line="360" w:lineRule="exact"/>
      <w:ind w:leftChars="394" w:left="963" w:rightChars="-37" w:right="-89" w:hangingChars="7" w:hanging="17"/>
    </w:pPr>
    <w:rPr>
      <w:rFonts w:ascii="標楷體" w:eastAsia="標楷體"/>
      <w:u w:val="single"/>
    </w:rPr>
  </w:style>
  <w:style w:type="paragraph" w:styleId="a4">
    <w:name w:val="List Paragraph"/>
    <w:basedOn w:val="a"/>
    <w:uiPriority w:val="34"/>
    <w:qFormat/>
    <w:rsid w:val="004915A2"/>
    <w:pPr>
      <w:ind w:leftChars="200" w:left="480"/>
    </w:pPr>
  </w:style>
  <w:style w:type="paragraph" w:styleId="a5">
    <w:name w:val="header"/>
    <w:basedOn w:val="a"/>
    <w:link w:val="a6"/>
    <w:uiPriority w:val="99"/>
    <w:semiHidden/>
    <w:unhideWhenUsed/>
    <w:rsid w:val="00BE2B29"/>
    <w:pPr>
      <w:tabs>
        <w:tab w:val="center" w:pos="4153"/>
        <w:tab w:val="right" w:pos="8306"/>
      </w:tabs>
      <w:snapToGrid w:val="0"/>
    </w:pPr>
    <w:rPr>
      <w:sz w:val="20"/>
      <w:szCs w:val="20"/>
    </w:rPr>
  </w:style>
  <w:style w:type="character" w:customStyle="1" w:styleId="a6">
    <w:name w:val="頁首 字元"/>
    <w:basedOn w:val="a0"/>
    <w:link w:val="a5"/>
    <w:uiPriority w:val="99"/>
    <w:semiHidden/>
    <w:rsid w:val="00BE2B29"/>
    <w:rPr>
      <w:rFonts w:ascii="Times New Roman" w:eastAsia="新細明體" w:hAnsi="Times New Roman" w:cs="Times New Roman"/>
      <w:sz w:val="20"/>
      <w:szCs w:val="20"/>
    </w:rPr>
  </w:style>
  <w:style w:type="paragraph" w:styleId="a7">
    <w:name w:val="footer"/>
    <w:basedOn w:val="a"/>
    <w:link w:val="a8"/>
    <w:uiPriority w:val="99"/>
    <w:unhideWhenUsed/>
    <w:rsid w:val="00BE2B29"/>
    <w:pPr>
      <w:tabs>
        <w:tab w:val="center" w:pos="4153"/>
        <w:tab w:val="right" w:pos="8306"/>
      </w:tabs>
      <w:snapToGrid w:val="0"/>
    </w:pPr>
    <w:rPr>
      <w:sz w:val="20"/>
      <w:szCs w:val="20"/>
    </w:rPr>
  </w:style>
  <w:style w:type="character" w:customStyle="1" w:styleId="a8">
    <w:name w:val="頁尾 字元"/>
    <w:basedOn w:val="a0"/>
    <w:link w:val="a7"/>
    <w:uiPriority w:val="99"/>
    <w:rsid w:val="00BE2B29"/>
    <w:rPr>
      <w:rFonts w:ascii="Times New Roman" w:eastAsia="新細明體" w:hAnsi="Times New Roman" w:cs="Times New Roman"/>
      <w:sz w:val="20"/>
      <w:szCs w:val="20"/>
    </w:rPr>
  </w:style>
  <w:style w:type="character" w:customStyle="1" w:styleId="HTMLMarkup">
    <w:name w:val="HTML Markup"/>
    <w:rsid w:val="009F5987"/>
    <w:rPr>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120" w:line="400" w:lineRule="exact"/>
        <w:ind w:leftChars="128" w:left="128" w:rightChars="46" w:right="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A2"/>
    <w:pPr>
      <w:widowControl w:val="0"/>
      <w:spacing w:before="0" w:line="240" w:lineRule="auto"/>
      <w:ind w:leftChars="0" w:left="0" w:rightChars="0" w:right="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915A2"/>
    <w:pPr>
      <w:snapToGrid w:val="0"/>
      <w:spacing w:line="360" w:lineRule="exact"/>
      <w:ind w:leftChars="394" w:left="963" w:rightChars="-37" w:right="-89" w:hangingChars="7" w:hanging="17"/>
    </w:pPr>
    <w:rPr>
      <w:rFonts w:ascii="標楷體" w:eastAsia="標楷體"/>
      <w:u w:val="single"/>
    </w:rPr>
  </w:style>
  <w:style w:type="paragraph" w:styleId="a4">
    <w:name w:val="List Paragraph"/>
    <w:basedOn w:val="a"/>
    <w:uiPriority w:val="34"/>
    <w:qFormat/>
    <w:rsid w:val="004915A2"/>
    <w:pPr>
      <w:ind w:leftChars="200" w:left="480"/>
    </w:pPr>
  </w:style>
  <w:style w:type="paragraph" w:styleId="a5">
    <w:name w:val="header"/>
    <w:basedOn w:val="a"/>
    <w:link w:val="a6"/>
    <w:uiPriority w:val="99"/>
    <w:semiHidden/>
    <w:unhideWhenUsed/>
    <w:rsid w:val="00BE2B29"/>
    <w:pPr>
      <w:tabs>
        <w:tab w:val="center" w:pos="4153"/>
        <w:tab w:val="right" w:pos="8306"/>
      </w:tabs>
      <w:snapToGrid w:val="0"/>
    </w:pPr>
    <w:rPr>
      <w:sz w:val="20"/>
      <w:szCs w:val="20"/>
    </w:rPr>
  </w:style>
  <w:style w:type="character" w:customStyle="1" w:styleId="a6">
    <w:name w:val="頁首 字元"/>
    <w:basedOn w:val="a0"/>
    <w:link w:val="a5"/>
    <w:uiPriority w:val="99"/>
    <w:semiHidden/>
    <w:rsid w:val="00BE2B29"/>
    <w:rPr>
      <w:rFonts w:ascii="Times New Roman" w:eastAsia="新細明體" w:hAnsi="Times New Roman" w:cs="Times New Roman"/>
      <w:sz w:val="20"/>
      <w:szCs w:val="20"/>
    </w:rPr>
  </w:style>
  <w:style w:type="paragraph" w:styleId="a7">
    <w:name w:val="footer"/>
    <w:basedOn w:val="a"/>
    <w:link w:val="a8"/>
    <w:uiPriority w:val="99"/>
    <w:unhideWhenUsed/>
    <w:rsid w:val="00BE2B29"/>
    <w:pPr>
      <w:tabs>
        <w:tab w:val="center" w:pos="4153"/>
        <w:tab w:val="right" w:pos="8306"/>
      </w:tabs>
      <w:snapToGrid w:val="0"/>
    </w:pPr>
    <w:rPr>
      <w:sz w:val="20"/>
      <w:szCs w:val="20"/>
    </w:rPr>
  </w:style>
  <w:style w:type="character" w:customStyle="1" w:styleId="a8">
    <w:name w:val="頁尾 字元"/>
    <w:basedOn w:val="a0"/>
    <w:link w:val="a7"/>
    <w:uiPriority w:val="99"/>
    <w:rsid w:val="00BE2B29"/>
    <w:rPr>
      <w:rFonts w:ascii="Times New Roman" w:eastAsia="新細明體" w:hAnsi="Times New Roman" w:cs="Times New Roman"/>
      <w:sz w:val="20"/>
      <w:szCs w:val="20"/>
    </w:rPr>
  </w:style>
  <w:style w:type="character" w:customStyle="1" w:styleId="HTMLMarkup">
    <w:name w:val="HTML Markup"/>
    <w:rsid w:val="009F5987"/>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7CF5-E242-43D4-A6FA-4E6396A9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01007</dc:creator>
  <cp:lastModifiedBy>User</cp:lastModifiedBy>
  <cp:revision>3</cp:revision>
  <cp:lastPrinted>2015-03-27T02:53:00Z</cp:lastPrinted>
  <dcterms:created xsi:type="dcterms:W3CDTF">2015-08-26T06:26:00Z</dcterms:created>
  <dcterms:modified xsi:type="dcterms:W3CDTF">2015-08-26T06:38:00Z</dcterms:modified>
</cp:coreProperties>
</file>